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A87483" w:rsidTr="00A341D7">
        <w:tc>
          <w:tcPr>
            <w:tcW w:w="4928" w:type="dxa"/>
          </w:tcPr>
          <w:p w:rsidR="00A341D7" w:rsidRPr="00A341D7" w:rsidRDefault="00A341D7" w:rsidP="00A87483">
            <w:pPr>
              <w:rPr>
                <w:b/>
                <w:sz w:val="28"/>
                <w:szCs w:val="28"/>
              </w:rPr>
            </w:pPr>
            <w:r w:rsidRPr="00A341D7">
              <w:rPr>
                <w:b/>
                <w:sz w:val="28"/>
                <w:szCs w:val="28"/>
              </w:rPr>
              <w:t>Форма № 1 – ВОИ</w:t>
            </w:r>
          </w:p>
          <w:p w:rsidR="00A341D7" w:rsidRDefault="00A341D7" w:rsidP="00A87483">
            <w:pPr>
              <w:rPr>
                <w:sz w:val="28"/>
                <w:szCs w:val="28"/>
              </w:rPr>
            </w:pPr>
          </w:p>
          <w:p w:rsidR="00A87483" w:rsidRPr="00A341D7" w:rsidRDefault="00A341D7" w:rsidP="00A87483">
            <w:pPr>
              <w:rPr>
                <w:sz w:val="28"/>
                <w:szCs w:val="28"/>
              </w:rPr>
            </w:pPr>
            <w:r>
              <w:rPr>
                <w:sz w:val="28"/>
                <w:szCs w:val="28"/>
              </w:rPr>
              <w:t>Ц</w:t>
            </w:r>
            <w:r w:rsidR="00A87483" w:rsidRPr="00A341D7">
              <w:rPr>
                <w:sz w:val="28"/>
                <w:szCs w:val="28"/>
              </w:rPr>
              <w:t xml:space="preserve">П ВОИ                                                                                          </w:t>
            </w:r>
          </w:p>
          <w:p w:rsidR="00A87483" w:rsidRDefault="00A87483" w:rsidP="00A87483">
            <w:pPr>
              <w:rPr>
                <w:sz w:val="28"/>
                <w:szCs w:val="28"/>
              </w:rPr>
            </w:pPr>
            <w:r w:rsidRPr="00A341D7">
              <w:rPr>
                <w:sz w:val="28"/>
                <w:szCs w:val="28"/>
              </w:rPr>
              <w:t>119415, Москва, ул. Удальцова, д.11</w:t>
            </w:r>
          </w:p>
          <w:p w:rsidR="00A341D7" w:rsidRPr="00A341D7" w:rsidRDefault="00A341D7" w:rsidP="00A87483">
            <w:pPr>
              <w:rPr>
                <w:sz w:val="28"/>
                <w:szCs w:val="28"/>
              </w:rPr>
            </w:pPr>
          </w:p>
          <w:p w:rsidR="00A87483" w:rsidRPr="00A341D7" w:rsidRDefault="00A87483" w:rsidP="00A87483">
            <w:pPr>
              <w:rPr>
                <w:sz w:val="28"/>
                <w:szCs w:val="28"/>
              </w:rPr>
            </w:pPr>
            <w:r w:rsidRPr="00A341D7">
              <w:rPr>
                <w:sz w:val="28"/>
                <w:szCs w:val="28"/>
              </w:rPr>
              <w:t>Пермская краевая организация ВОИ</w:t>
            </w:r>
          </w:p>
          <w:p w:rsidR="00A87483" w:rsidRPr="00A341D7" w:rsidRDefault="00A87483" w:rsidP="00A341D7">
            <w:pPr>
              <w:rPr>
                <w:sz w:val="28"/>
                <w:szCs w:val="28"/>
              </w:rPr>
            </w:pPr>
            <w:r w:rsidRPr="00A341D7">
              <w:rPr>
                <w:sz w:val="28"/>
                <w:szCs w:val="28"/>
              </w:rPr>
              <w:t>614068, г. Пермь, ул. Борчанинова, д.9</w:t>
            </w:r>
          </w:p>
        </w:tc>
        <w:tc>
          <w:tcPr>
            <w:tcW w:w="4643" w:type="dxa"/>
          </w:tcPr>
          <w:p w:rsidR="00A87483" w:rsidRPr="00A341D7" w:rsidRDefault="00A341D7" w:rsidP="00A341D7">
            <w:pPr>
              <w:jc w:val="right"/>
              <w:rPr>
                <w:sz w:val="28"/>
                <w:szCs w:val="28"/>
              </w:rPr>
            </w:pPr>
            <w:r>
              <w:rPr>
                <w:sz w:val="28"/>
                <w:szCs w:val="28"/>
              </w:rPr>
              <w:t>Приложение № 1</w:t>
            </w:r>
          </w:p>
        </w:tc>
      </w:tr>
    </w:tbl>
    <w:p w:rsidR="00A87483" w:rsidRDefault="00A87483" w:rsidP="00A87483">
      <w:pPr>
        <w:rPr>
          <w:b/>
          <w:sz w:val="28"/>
          <w:szCs w:val="28"/>
        </w:rPr>
      </w:pPr>
    </w:p>
    <w:p w:rsidR="00A01A2B" w:rsidRDefault="00A341D7" w:rsidP="00A341D7">
      <w:pPr>
        <w:jc w:val="center"/>
        <w:rPr>
          <w:b/>
          <w:sz w:val="28"/>
          <w:szCs w:val="28"/>
        </w:rPr>
      </w:pPr>
      <w:r>
        <w:rPr>
          <w:b/>
          <w:sz w:val="28"/>
          <w:szCs w:val="28"/>
        </w:rPr>
        <w:t>О</w:t>
      </w:r>
      <w:r w:rsidR="004D2A24">
        <w:rPr>
          <w:b/>
          <w:sz w:val="28"/>
          <w:szCs w:val="28"/>
        </w:rPr>
        <w:t>ТЧЕТ</w:t>
      </w:r>
      <w:r>
        <w:rPr>
          <w:b/>
          <w:sz w:val="28"/>
          <w:szCs w:val="28"/>
        </w:rPr>
        <w:t xml:space="preserve"> </w:t>
      </w:r>
    </w:p>
    <w:p w:rsidR="004D2A24" w:rsidRDefault="00F12E56" w:rsidP="00A341D7">
      <w:pPr>
        <w:jc w:val="center"/>
        <w:rPr>
          <w:b/>
          <w:sz w:val="28"/>
          <w:szCs w:val="28"/>
        </w:rPr>
      </w:pPr>
      <w:r>
        <w:rPr>
          <w:b/>
          <w:sz w:val="28"/>
          <w:szCs w:val="28"/>
        </w:rPr>
        <w:t>о</w:t>
      </w:r>
      <w:r w:rsidR="00A341D7">
        <w:rPr>
          <w:b/>
          <w:sz w:val="28"/>
          <w:szCs w:val="28"/>
        </w:rPr>
        <w:t xml:space="preserve"> региональном </w:t>
      </w:r>
      <w:r>
        <w:rPr>
          <w:b/>
          <w:sz w:val="28"/>
          <w:szCs w:val="28"/>
        </w:rPr>
        <w:t xml:space="preserve">законодательстве и работе </w:t>
      </w:r>
    </w:p>
    <w:p w:rsidR="00A341D7" w:rsidRDefault="004D2A24" w:rsidP="00A341D7">
      <w:pPr>
        <w:jc w:val="center"/>
        <w:rPr>
          <w:b/>
          <w:sz w:val="28"/>
          <w:szCs w:val="28"/>
        </w:rPr>
      </w:pPr>
      <w:r>
        <w:rPr>
          <w:b/>
          <w:sz w:val="28"/>
          <w:szCs w:val="28"/>
        </w:rPr>
        <w:t>Пермской краевой организации ВОИ</w:t>
      </w:r>
      <w:r w:rsidR="00F12E56">
        <w:rPr>
          <w:b/>
          <w:sz w:val="28"/>
          <w:szCs w:val="28"/>
        </w:rPr>
        <w:t xml:space="preserve"> </w:t>
      </w:r>
    </w:p>
    <w:p w:rsidR="004D2A24" w:rsidRDefault="004D2A24" w:rsidP="00A341D7">
      <w:pPr>
        <w:jc w:val="center"/>
        <w:rPr>
          <w:b/>
          <w:sz w:val="28"/>
          <w:szCs w:val="28"/>
        </w:rPr>
      </w:pPr>
      <w:r>
        <w:rPr>
          <w:b/>
          <w:sz w:val="28"/>
          <w:szCs w:val="28"/>
        </w:rPr>
        <w:t>по решению вопросов обеспечения жизнедеятельности инвалидов</w:t>
      </w:r>
    </w:p>
    <w:p w:rsidR="004D2A24" w:rsidRDefault="004D2A24" w:rsidP="00A341D7">
      <w:pPr>
        <w:jc w:val="center"/>
        <w:rPr>
          <w:b/>
          <w:sz w:val="28"/>
          <w:szCs w:val="28"/>
        </w:rPr>
      </w:pPr>
    </w:p>
    <w:p w:rsidR="00A01A2B" w:rsidRPr="00A01A2B" w:rsidRDefault="00A01A2B" w:rsidP="00A01A2B">
      <w:pPr>
        <w:autoSpaceDE w:val="0"/>
        <w:autoSpaceDN w:val="0"/>
        <w:adjustRightInd w:val="0"/>
        <w:ind w:firstLine="708"/>
        <w:jc w:val="both"/>
        <w:rPr>
          <w:rFonts w:eastAsia="Times New Roman"/>
          <w:b/>
          <w:sz w:val="28"/>
          <w:szCs w:val="28"/>
          <w:lang w:eastAsia="ru-RU"/>
        </w:rPr>
      </w:pPr>
      <w:r w:rsidRPr="00A01A2B">
        <w:rPr>
          <w:rFonts w:eastAsia="Times New Roman"/>
          <w:b/>
          <w:sz w:val="28"/>
          <w:szCs w:val="28"/>
          <w:lang w:eastAsia="ru-RU"/>
        </w:rPr>
        <w:t>Раздел 1. Правовое регулирование вопросов жизнедеятельности инвалидов органами власти Пермского края.</w:t>
      </w:r>
    </w:p>
    <w:p w:rsidR="00A01A2B" w:rsidRPr="00A01A2B" w:rsidRDefault="00A01A2B" w:rsidP="00A01A2B">
      <w:pPr>
        <w:autoSpaceDE w:val="0"/>
        <w:autoSpaceDN w:val="0"/>
        <w:adjustRightInd w:val="0"/>
        <w:ind w:firstLine="708"/>
        <w:jc w:val="both"/>
        <w:rPr>
          <w:rFonts w:eastAsia="Times New Roman"/>
          <w:b/>
          <w:sz w:val="28"/>
          <w:szCs w:val="28"/>
          <w:lang w:eastAsia="ru-RU"/>
        </w:rPr>
      </w:pPr>
    </w:p>
    <w:p w:rsidR="00A01A2B" w:rsidRPr="00A01A2B" w:rsidRDefault="00A01A2B" w:rsidP="00A01A2B">
      <w:pPr>
        <w:tabs>
          <w:tab w:val="left" w:pos="0"/>
        </w:tabs>
        <w:autoSpaceDE w:val="0"/>
        <w:autoSpaceDN w:val="0"/>
        <w:adjustRightInd w:val="0"/>
        <w:jc w:val="both"/>
        <w:rPr>
          <w:rFonts w:eastAsia="Times New Roman"/>
          <w:sz w:val="28"/>
          <w:szCs w:val="28"/>
          <w:lang w:eastAsia="ru-RU"/>
        </w:rPr>
      </w:pPr>
      <w:r w:rsidRPr="00A01A2B">
        <w:rPr>
          <w:rFonts w:eastAsia="Times New Roman"/>
          <w:sz w:val="28"/>
          <w:szCs w:val="28"/>
          <w:lang w:eastAsia="ru-RU"/>
        </w:rPr>
        <w:tab/>
        <w:t>Пермская краевая организация ВОИ работает в тесном сотрудничестве  с законодательными и исполнительными органами власти Пермского края и города Перми. Законодательные и нормативные документы, имеющие отношения к проблемам инвалидности, направляются нашей организации для проведения экспертизы и внесения предложений. В основном, предложения нашей организации учитываются при утверждении документов.</w:t>
      </w:r>
    </w:p>
    <w:p w:rsidR="00A01A2B" w:rsidRPr="00A01A2B" w:rsidRDefault="00A01A2B" w:rsidP="00A01A2B">
      <w:pPr>
        <w:autoSpaceDE w:val="0"/>
        <w:autoSpaceDN w:val="0"/>
        <w:adjustRightInd w:val="0"/>
        <w:ind w:firstLine="540"/>
        <w:jc w:val="both"/>
        <w:rPr>
          <w:rFonts w:eastAsiaTheme="minorHAnsi"/>
          <w:sz w:val="28"/>
          <w:szCs w:val="28"/>
        </w:rPr>
      </w:pPr>
      <w:r w:rsidRPr="00A01A2B">
        <w:rPr>
          <w:rFonts w:eastAsia="Times New Roman"/>
          <w:sz w:val="28"/>
          <w:szCs w:val="28"/>
          <w:lang w:eastAsia="ru-RU"/>
        </w:rPr>
        <w:tab/>
        <w:t>Значимым документом, принятым при активном участии нашей организации</w:t>
      </w:r>
      <w:r w:rsidR="004D2A24">
        <w:rPr>
          <w:rFonts w:eastAsia="Times New Roman"/>
          <w:sz w:val="28"/>
          <w:szCs w:val="28"/>
          <w:lang w:eastAsia="ru-RU"/>
        </w:rPr>
        <w:t>,</w:t>
      </w:r>
      <w:r w:rsidRPr="00A01A2B">
        <w:rPr>
          <w:rFonts w:eastAsia="Times New Roman"/>
          <w:sz w:val="28"/>
          <w:szCs w:val="28"/>
          <w:lang w:eastAsia="ru-RU"/>
        </w:rPr>
        <w:t xml:space="preserve"> </w:t>
      </w:r>
      <w:r w:rsidR="004D2A24" w:rsidRPr="00A01A2B">
        <w:rPr>
          <w:rFonts w:eastAsia="Times New Roman"/>
          <w:sz w:val="28"/>
          <w:szCs w:val="28"/>
          <w:lang w:eastAsia="ru-RU"/>
        </w:rPr>
        <w:t xml:space="preserve">в 2014 году </w:t>
      </w:r>
      <w:r w:rsidRPr="00A01A2B">
        <w:rPr>
          <w:rFonts w:eastAsia="Times New Roman"/>
          <w:sz w:val="28"/>
          <w:szCs w:val="28"/>
          <w:lang w:eastAsia="ru-RU"/>
        </w:rPr>
        <w:t xml:space="preserve">– Закон Пермского края от 04.03.2014 г. № 314-ПК «О содействии и обеспечении занятости инвалидов в Пермском крае» (далее – Закон). Согласно Закону </w:t>
      </w:r>
      <w:r w:rsidRPr="00A01A2B">
        <w:rPr>
          <w:rFonts w:eastAsiaTheme="minorHAnsi"/>
          <w:sz w:val="28"/>
          <w:szCs w:val="28"/>
        </w:rPr>
        <w:t xml:space="preserve">инвалидам организуются специальные рабочие места в соответствии с индивидуальной программой реабилитации, в которой указаны рекомендации о противопоказанных и доступных условиях и видах труда. Рабочие места для инвалидов оснащаются техническими приспособлениями с учетом индивидуальных возможностей инвалидов. Специальные рабочие места для трудоустройства инвалидов могут оборудоваться непосредственно по месту жительства инвалида при выполнении инвалидом работы на дому, если надомный труд используется работодателем как форма хозяйствования, а оформление надомного труда осуществляется в соответствии с Трудовым </w:t>
      </w:r>
      <w:hyperlink r:id="rId9" w:history="1">
        <w:r w:rsidRPr="00A01A2B">
          <w:rPr>
            <w:rFonts w:eastAsiaTheme="minorHAnsi"/>
            <w:sz w:val="28"/>
            <w:szCs w:val="28"/>
          </w:rPr>
          <w:t>кодексом</w:t>
        </w:r>
      </w:hyperlink>
      <w:r w:rsidRPr="00A01A2B">
        <w:rPr>
          <w:rFonts w:eastAsiaTheme="minorHAnsi"/>
          <w:sz w:val="28"/>
          <w:szCs w:val="28"/>
        </w:rPr>
        <w:t xml:space="preserve"> РФ. Также Законом предусмотрено формирование кадрового резерва инвалидов и резервирование рабочих мест по профессиям, наиболее подходящим для трудоустройства инвалидов в Пермском крае, создание условий для предпринимательской деятельности инвалидов и организация обучения инвалидов новым профессиям.</w:t>
      </w:r>
    </w:p>
    <w:p w:rsidR="00A01A2B" w:rsidRPr="00A01A2B" w:rsidRDefault="00A01A2B" w:rsidP="00A01A2B">
      <w:pPr>
        <w:autoSpaceDE w:val="0"/>
        <w:autoSpaceDN w:val="0"/>
        <w:adjustRightInd w:val="0"/>
        <w:ind w:firstLine="540"/>
        <w:jc w:val="both"/>
        <w:rPr>
          <w:rFonts w:eastAsiaTheme="minorHAnsi"/>
          <w:sz w:val="28"/>
          <w:szCs w:val="28"/>
        </w:rPr>
      </w:pPr>
      <w:r w:rsidRPr="00A01A2B">
        <w:rPr>
          <w:rFonts w:eastAsiaTheme="minorHAnsi"/>
          <w:sz w:val="28"/>
          <w:szCs w:val="28"/>
        </w:rPr>
        <w:t xml:space="preserve"> Законом Пермского края от 03.07.2014 № 351-ПК внесены изменения в Закон Пермской области «О квотировании рабочих мест для граждан, испытывающих трудности в поиске работы» от 2004 г. В частности, в целях обеспечения дополнительных гарантий трудовой занятости инвалидов установлена квота в размере 2</w:t>
      </w:r>
      <w:r w:rsidR="008D50FE">
        <w:rPr>
          <w:rFonts w:eastAsiaTheme="minorHAnsi"/>
          <w:sz w:val="28"/>
          <w:szCs w:val="28"/>
        </w:rPr>
        <w:t>%</w:t>
      </w:r>
      <w:r w:rsidRPr="00A01A2B">
        <w:rPr>
          <w:rFonts w:eastAsiaTheme="minorHAnsi"/>
          <w:sz w:val="28"/>
          <w:szCs w:val="28"/>
        </w:rPr>
        <w:t xml:space="preserve"> для предприятий, численность работников которых составляет не менее чем 50 человек и не более 100 человек (ранее </w:t>
      </w:r>
      <w:r w:rsidRPr="00A01A2B">
        <w:rPr>
          <w:rFonts w:eastAsiaTheme="minorHAnsi"/>
          <w:sz w:val="28"/>
          <w:szCs w:val="28"/>
        </w:rPr>
        <w:lastRenderedPageBreak/>
        <w:t>квота устанавливалась для предприятий, численность работников которых превышала 100 человек). Постановлением правительства Пермского края от 07.10.2014 № 1136-п регламентировано создание в 2014                                                                                                      году инфраструктуры, необходимой для беспрепятственного доступа инвалидов к рабочим местам.</w:t>
      </w:r>
    </w:p>
    <w:p w:rsidR="00A01A2B" w:rsidRPr="00A01A2B" w:rsidRDefault="00A01A2B" w:rsidP="00A01A2B">
      <w:pPr>
        <w:autoSpaceDE w:val="0"/>
        <w:autoSpaceDN w:val="0"/>
        <w:adjustRightInd w:val="0"/>
        <w:ind w:firstLine="540"/>
        <w:jc w:val="both"/>
        <w:rPr>
          <w:rFonts w:eastAsiaTheme="minorHAnsi"/>
          <w:sz w:val="28"/>
          <w:szCs w:val="28"/>
        </w:rPr>
      </w:pPr>
      <w:r w:rsidRPr="00A01A2B">
        <w:rPr>
          <w:rFonts w:eastAsiaTheme="minorHAnsi"/>
          <w:sz w:val="28"/>
          <w:szCs w:val="28"/>
        </w:rPr>
        <w:t xml:space="preserve"> С 1 января 2014 г. вступили в силу положения Постановления Правительства Пермского края от 03.10.2013 г. № 1316-п «Об утверждении государственной программы «Доступная среда. Реабилитация и создание условий для социальной интеграции инвалидов Пермского края».  Программа рассчитана на период с 2014 по 2016 год. В целях повышения уровня доступности приоритетных объектов жизнедеятельности, обеспечения инвалидам и другим МГН равных с другими гражданами возможностей, реализации </w:t>
      </w:r>
      <w:hyperlink r:id="rId10" w:history="1">
        <w:r w:rsidRPr="00A01A2B">
          <w:rPr>
            <w:rFonts w:eastAsiaTheme="minorHAnsi"/>
            <w:sz w:val="28"/>
            <w:szCs w:val="28"/>
          </w:rPr>
          <w:t>Постановления</w:t>
        </w:r>
      </w:hyperlink>
      <w:r w:rsidRPr="00A01A2B">
        <w:rPr>
          <w:rFonts w:eastAsiaTheme="minorHAnsi"/>
          <w:sz w:val="28"/>
          <w:szCs w:val="28"/>
        </w:rPr>
        <w:t xml:space="preserve"> от 3.10.2013 г. № 1316-п, Правительством Пермского края Постановлением от 22.04.2014 г. № 274-п утвержден </w:t>
      </w:r>
      <w:hyperlink w:anchor="Par10" w:history="1">
        <w:r w:rsidRPr="00A01A2B">
          <w:rPr>
            <w:rFonts w:eastAsiaTheme="minorHAnsi"/>
            <w:sz w:val="28"/>
            <w:szCs w:val="28"/>
          </w:rPr>
          <w:t>Порядок</w:t>
        </w:r>
      </w:hyperlink>
      <w:r w:rsidRPr="00A01A2B">
        <w:rPr>
          <w:rFonts w:eastAsiaTheme="minorHAnsi"/>
          <w:sz w:val="28"/>
          <w:szCs w:val="28"/>
        </w:rPr>
        <w:t xml:space="preserve"> проведения паспортизации объектов социальной инфраструктуры и услуг в приоритетных для инвалидов и других МГН сферах жизнедеятельности на территории Пермского края и Постановлением от 24.04.2014 г. № 290-п Регламент межведомственного взаимодействия исполнительных органов государственной власти Пермского края, государственных учреждений Пермского края по формированию безбарьерной среды для инвалидов и других МГН на территории края. Наша организация активно работает в составе межведомственной комиссии по паспортизации объектов социальной инфраструктуры, находящихся в государственной собственности Пермского края и услуг в приоритетных для инвалидов и МГН сферах жизнедеятельности: это и определение перечня объектов для проведения паспортизации (более 100 в 2014 г.), и непосредственное участие в проведении паспортизации объектов края, и направление предложений для рассмотрения на Совете по делам инвалидов при губернаторе Пермского края. Кроме того, на протяжении всего периода реализации Программы (2014-2016 годы) планируется реализация мероприятий по реабилитации инвалидов и других маломобильных групп населения с последующей их интеграцией в общество, обучение специалистов.</w:t>
      </w:r>
    </w:p>
    <w:p w:rsidR="00A01A2B" w:rsidRPr="00A01A2B" w:rsidRDefault="00A01A2B" w:rsidP="00A01A2B">
      <w:pPr>
        <w:autoSpaceDE w:val="0"/>
        <w:autoSpaceDN w:val="0"/>
        <w:adjustRightInd w:val="0"/>
        <w:ind w:firstLine="540"/>
        <w:jc w:val="both"/>
        <w:rPr>
          <w:rFonts w:eastAsiaTheme="minorHAnsi"/>
          <w:sz w:val="28"/>
          <w:szCs w:val="28"/>
        </w:rPr>
      </w:pPr>
      <w:r w:rsidRPr="00A01A2B">
        <w:rPr>
          <w:rFonts w:eastAsiaTheme="minorHAnsi"/>
          <w:sz w:val="28"/>
          <w:szCs w:val="28"/>
        </w:rPr>
        <w:tab/>
        <w:t>12 марта 2014 г. принят Закон «Об образовании в Пермском крае» № 308-ПК. Настоящий Закон устанавливает правовые, организационные и экономические основы функционирования системы образования в Пермском крае, определяет полномочия органов государственной власти Пермского края в сфере образования, меры социальной поддержки обучающихся в образовательных организациях, в том числе в организациях, реализующих адаптированные программы образования для детей с ограниченными возможностями здоровья и детей-инвалидов. Постановлением Правительства Пермского края от 16.12.2014 г. № 1460-п включен</w:t>
      </w:r>
      <w:r w:rsidR="00A5761E">
        <w:rPr>
          <w:rFonts w:eastAsiaTheme="minorHAnsi"/>
          <w:sz w:val="28"/>
          <w:szCs w:val="28"/>
        </w:rPr>
        <w:t>ы</w:t>
      </w:r>
      <w:r w:rsidRPr="00A01A2B">
        <w:rPr>
          <w:rFonts w:eastAsiaTheme="minorHAnsi"/>
          <w:sz w:val="28"/>
          <w:szCs w:val="28"/>
        </w:rPr>
        <w:t xml:space="preserve"> в реестр расходных обязательств Пермского края на 2014 – 2015 годы расходы на проведение мероприятий по формированию в Пермском крае сети базовых общеобразовательных организаций, в которых созданы условия для инклюзивного образования детей-инвалидов. Утвержден </w:t>
      </w:r>
      <w:hyperlink r:id="rId11" w:history="1">
        <w:r w:rsidRPr="00A01A2B">
          <w:rPr>
            <w:rFonts w:eastAsiaTheme="minorHAnsi"/>
            <w:sz w:val="28"/>
            <w:szCs w:val="28"/>
          </w:rPr>
          <w:t>порядок</w:t>
        </w:r>
      </w:hyperlink>
      <w:r w:rsidRPr="00A01A2B">
        <w:rPr>
          <w:rFonts w:eastAsiaTheme="minorHAnsi"/>
          <w:sz w:val="28"/>
          <w:szCs w:val="28"/>
        </w:rPr>
        <w:t xml:space="preserve"> расходования средств из бюджета Пермского края на финансирование организации дистанционного образования детей-инвалидов на дому по образовательным программам общего образования в Пермском крае на 2014-2016 годы (Постановление Правительства Пермского края от 31.03.2014 г. № 212-п).</w:t>
      </w:r>
    </w:p>
    <w:p w:rsidR="00A01A2B" w:rsidRPr="00A01A2B" w:rsidRDefault="00A01A2B" w:rsidP="00A01A2B">
      <w:pPr>
        <w:autoSpaceDE w:val="0"/>
        <w:autoSpaceDN w:val="0"/>
        <w:adjustRightInd w:val="0"/>
        <w:ind w:firstLine="709"/>
        <w:jc w:val="both"/>
        <w:rPr>
          <w:rFonts w:eastAsiaTheme="minorHAnsi"/>
          <w:sz w:val="28"/>
          <w:szCs w:val="28"/>
        </w:rPr>
      </w:pPr>
      <w:r w:rsidRPr="00A01A2B">
        <w:rPr>
          <w:rFonts w:eastAsiaTheme="minorHAnsi"/>
          <w:sz w:val="28"/>
          <w:szCs w:val="28"/>
        </w:rPr>
        <w:t>В целях приведения регионального законодательства в соответствие федеральному в части социального обслуживания населения в Пермском крае 08.12.2014 г. принят Закон № 405-ПК «О перечне социальных услуг, предоставляемых поставщиками социальных услуг в Пермском крае» и ряд приказов Министерства социального развития Пермского края об утверждении порядков предоставления социальных услуг в стационарной, полустационарной и надомной форме обслуживания. Результатом внесения изменений в нормативные акты Пермского края согласно федеральному закону от 28.12.2013 г. № 442-ФЗ «Об основах социального обслуживания граждан в РФ» оказалось, что услуги по реабилитации инвалидов, предоставляемые по сертификатам на реабилитацию, должны оплачиваться получателем услуги (за исключением лиц, обозначенных в федеральном законе). Ранее услуги по реабилитации предоставлялись инвалидам бесплатно. Наша организация не согласилась с данным положением, было направлено обращение в Министерство социального развития Пермского края о необоснованности установления платы при оказании реабилитационных услуг как противоречащее действующему законодательству и общим тенденциям совершенствования государственной системы реабилитации. Тем не менее, в настоящее время сертификаты на реабилитацию предоставляются инвалидам на условиях частичной оплаты услуг.</w:t>
      </w:r>
    </w:p>
    <w:p w:rsidR="00A5761E" w:rsidRDefault="00A01A2B" w:rsidP="00A01A2B">
      <w:pPr>
        <w:autoSpaceDE w:val="0"/>
        <w:autoSpaceDN w:val="0"/>
        <w:adjustRightInd w:val="0"/>
        <w:ind w:firstLine="708"/>
        <w:jc w:val="both"/>
        <w:outlineLvl w:val="1"/>
        <w:rPr>
          <w:rFonts w:eastAsia="Times New Roman"/>
          <w:sz w:val="28"/>
          <w:szCs w:val="28"/>
          <w:lang w:eastAsia="ru-RU"/>
        </w:rPr>
      </w:pPr>
      <w:r w:rsidRPr="00A01A2B">
        <w:rPr>
          <w:rFonts w:eastAsia="Times New Roman"/>
          <w:sz w:val="28"/>
          <w:szCs w:val="28"/>
          <w:lang w:eastAsia="ru-RU"/>
        </w:rPr>
        <w:t xml:space="preserve">В краевом центре и ряде территорий Пермского края приняты муниципальные программы поддержки населения. В г. Перми в 2014 г. были реализованы мероприятия муниципальной программы «Социальная поддержка населения г. Перми», утвержденные Постановлением администрации г. Перми от 17.10.2013 № 872. В перечень мероприятий Программы  входят, как и </w:t>
      </w:r>
      <w:r w:rsidR="00A5761E">
        <w:rPr>
          <w:rFonts w:eastAsia="Times New Roman"/>
          <w:sz w:val="28"/>
          <w:szCs w:val="28"/>
          <w:lang w:eastAsia="ru-RU"/>
        </w:rPr>
        <w:t xml:space="preserve">в </w:t>
      </w:r>
      <w:r w:rsidRPr="00A01A2B">
        <w:rPr>
          <w:rFonts w:eastAsia="Times New Roman"/>
          <w:sz w:val="28"/>
          <w:szCs w:val="28"/>
          <w:lang w:eastAsia="ru-RU"/>
        </w:rPr>
        <w:t>предыдущие годы, создание на территории г. Перми условий для беспрепятственного доступа маломобильных граждан к объектам городской инфраструктуры, порядок предоставления адресной социальной муниципальной помощи, проведение реабилитационных мероприятий для детей-инвалидов, оказание услуг по сопровождению инвалидов (детей-инвалидов), передвигающихся на креслах-колясках, оказание услуги «социальное такси». Нововведением 2014 года является  создание в общеобразовательных организациях условий для инклюзивного образования детей-инвалидов. В рамках городской Программы учрежден ежегодный конкурс на присуждение премии Главы города Перми «Преодоление». Победител</w:t>
      </w:r>
      <w:r w:rsidR="00A5761E">
        <w:rPr>
          <w:rFonts w:eastAsia="Times New Roman"/>
          <w:sz w:val="28"/>
          <w:szCs w:val="28"/>
          <w:lang w:eastAsia="ru-RU"/>
        </w:rPr>
        <w:t>е</w:t>
      </w:r>
      <w:r w:rsidRPr="00A01A2B">
        <w:rPr>
          <w:rFonts w:eastAsia="Times New Roman"/>
          <w:sz w:val="28"/>
          <w:szCs w:val="28"/>
          <w:lang w:eastAsia="ru-RU"/>
        </w:rPr>
        <w:t xml:space="preserve">м в </w:t>
      </w:r>
      <w:r w:rsidR="00A5761E" w:rsidRPr="00A01A2B">
        <w:rPr>
          <w:rFonts w:eastAsia="Times New Roman"/>
          <w:sz w:val="28"/>
          <w:szCs w:val="28"/>
          <w:lang w:eastAsia="ru-RU"/>
        </w:rPr>
        <w:t>номинациях «Общественная деятельность»</w:t>
      </w:r>
      <w:r w:rsidR="00A5761E">
        <w:rPr>
          <w:rFonts w:eastAsia="Times New Roman"/>
          <w:sz w:val="28"/>
          <w:szCs w:val="28"/>
          <w:lang w:eastAsia="ru-RU"/>
        </w:rPr>
        <w:t xml:space="preserve"> в </w:t>
      </w:r>
      <w:r w:rsidRPr="00A01A2B">
        <w:rPr>
          <w:rFonts w:eastAsia="Times New Roman"/>
          <w:sz w:val="28"/>
          <w:szCs w:val="28"/>
          <w:lang w:eastAsia="ru-RU"/>
        </w:rPr>
        <w:t>201</w:t>
      </w:r>
      <w:r w:rsidR="00A5761E">
        <w:rPr>
          <w:rFonts w:eastAsia="Times New Roman"/>
          <w:sz w:val="28"/>
          <w:szCs w:val="28"/>
          <w:lang w:eastAsia="ru-RU"/>
        </w:rPr>
        <w:t>4</w:t>
      </w:r>
      <w:r w:rsidRPr="00A01A2B">
        <w:rPr>
          <w:rFonts w:eastAsia="Times New Roman"/>
          <w:sz w:val="28"/>
          <w:szCs w:val="28"/>
          <w:lang w:eastAsia="ru-RU"/>
        </w:rPr>
        <w:t xml:space="preserve"> г. стал</w:t>
      </w:r>
      <w:r w:rsidR="00A5761E">
        <w:rPr>
          <w:rFonts w:eastAsia="Times New Roman"/>
          <w:sz w:val="28"/>
          <w:szCs w:val="28"/>
          <w:lang w:eastAsia="ru-RU"/>
        </w:rPr>
        <w:t>а</w:t>
      </w:r>
      <w:r w:rsidRPr="00A01A2B">
        <w:rPr>
          <w:rFonts w:eastAsia="Times New Roman"/>
          <w:sz w:val="28"/>
          <w:szCs w:val="28"/>
          <w:lang w:eastAsia="ru-RU"/>
        </w:rPr>
        <w:t xml:space="preserve"> представител</w:t>
      </w:r>
      <w:r w:rsidR="00A5761E">
        <w:rPr>
          <w:rFonts w:eastAsia="Times New Roman"/>
          <w:sz w:val="28"/>
          <w:szCs w:val="28"/>
          <w:lang w:eastAsia="ru-RU"/>
        </w:rPr>
        <w:t>ь</w:t>
      </w:r>
      <w:r w:rsidRPr="00A01A2B">
        <w:rPr>
          <w:rFonts w:eastAsia="Times New Roman"/>
          <w:sz w:val="28"/>
          <w:szCs w:val="28"/>
          <w:lang w:eastAsia="ru-RU"/>
        </w:rPr>
        <w:t xml:space="preserve"> ПКО ВОИ</w:t>
      </w:r>
      <w:r w:rsidR="00A5761E">
        <w:rPr>
          <w:rFonts w:eastAsia="Times New Roman"/>
          <w:sz w:val="28"/>
          <w:szCs w:val="28"/>
          <w:lang w:eastAsia="ru-RU"/>
        </w:rPr>
        <w:t>.</w:t>
      </w:r>
      <w:r w:rsidRPr="00A01A2B">
        <w:rPr>
          <w:rFonts w:eastAsia="Times New Roman"/>
          <w:sz w:val="28"/>
          <w:szCs w:val="28"/>
          <w:lang w:eastAsia="ru-RU"/>
        </w:rPr>
        <w:t xml:space="preserve"> </w:t>
      </w:r>
    </w:p>
    <w:p w:rsidR="00A01A2B" w:rsidRPr="00A01A2B" w:rsidRDefault="00A01A2B" w:rsidP="00A01A2B">
      <w:pPr>
        <w:autoSpaceDE w:val="0"/>
        <w:autoSpaceDN w:val="0"/>
        <w:adjustRightInd w:val="0"/>
        <w:ind w:firstLine="708"/>
        <w:jc w:val="both"/>
        <w:outlineLvl w:val="1"/>
        <w:rPr>
          <w:rFonts w:eastAsia="Times New Roman"/>
          <w:sz w:val="28"/>
          <w:szCs w:val="28"/>
          <w:lang w:eastAsia="ru-RU"/>
        </w:rPr>
      </w:pPr>
      <w:r w:rsidRPr="00A01A2B">
        <w:rPr>
          <w:rFonts w:eastAsia="Times New Roman"/>
          <w:sz w:val="28"/>
          <w:szCs w:val="28"/>
          <w:lang w:eastAsia="ru-RU"/>
        </w:rPr>
        <w:t xml:space="preserve">В ряде территорий Пермского края приняты целевые программы по реабилитации инвалидов, нормативные документы по созданию безбарьерной среды жизнедеятельности для инвалидов и других МГН, заключены договора о финансовой поддержке местной организации ПКО ВОИ. </w:t>
      </w:r>
    </w:p>
    <w:p w:rsidR="00A01A2B" w:rsidRPr="00A01A2B" w:rsidRDefault="00A01A2B" w:rsidP="00A01A2B">
      <w:pPr>
        <w:rPr>
          <w:rFonts w:eastAsiaTheme="minorHAnsi"/>
        </w:rPr>
      </w:pPr>
      <w:r w:rsidRPr="00A01A2B">
        <w:rPr>
          <w:rFonts w:eastAsiaTheme="minorHAnsi"/>
          <w:b/>
          <w:sz w:val="28"/>
          <w:szCs w:val="28"/>
        </w:rPr>
        <w:tab/>
      </w:r>
    </w:p>
    <w:p w:rsidR="00BF756E" w:rsidRPr="000263EF" w:rsidRDefault="00BF756E" w:rsidP="008F6981">
      <w:pPr>
        <w:ind w:firstLine="426"/>
        <w:jc w:val="both"/>
        <w:rPr>
          <w:b/>
          <w:sz w:val="28"/>
          <w:szCs w:val="28"/>
        </w:rPr>
      </w:pPr>
      <w:r w:rsidRPr="000263EF">
        <w:rPr>
          <w:b/>
          <w:sz w:val="28"/>
          <w:szCs w:val="28"/>
        </w:rPr>
        <w:t xml:space="preserve">Раздел </w:t>
      </w:r>
      <w:r w:rsidRPr="000263EF">
        <w:rPr>
          <w:b/>
          <w:sz w:val="28"/>
          <w:szCs w:val="28"/>
          <w:lang w:val="en-US"/>
        </w:rPr>
        <w:t>II</w:t>
      </w:r>
      <w:r w:rsidRPr="000263EF">
        <w:rPr>
          <w:b/>
          <w:sz w:val="28"/>
          <w:szCs w:val="28"/>
        </w:rPr>
        <w:t>. Работа, связанная с обеспечением жизнедеятельности инвалидов по наиболее важным вопросам</w:t>
      </w:r>
    </w:p>
    <w:p w:rsidR="00BF756E" w:rsidRPr="001157B1" w:rsidRDefault="00BF756E" w:rsidP="00BF756E">
      <w:pPr>
        <w:pStyle w:val="aa"/>
        <w:numPr>
          <w:ilvl w:val="0"/>
          <w:numId w:val="1"/>
        </w:numPr>
        <w:ind w:left="426" w:hanging="426"/>
        <w:rPr>
          <w:b/>
          <w:sz w:val="28"/>
          <w:szCs w:val="28"/>
        </w:rPr>
      </w:pPr>
      <w:r w:rsidRPr="001157B1">
        <w:rPr>
          <w:b/>
          <w:sz w:val="28"/>
          <w:szCs w:val="28"/>
        </w:rPr>
        <w:t>Медицинская помощь</w:t>
      </w:r>
    </w:p>
    <w:p w:rsidR="001157B1" w:rsidRPr="001157B1" w:rsidRDefault="00BF756E" w:rsidP="00434AEE">
      <w:pPr>
        <w:ind w:firstLine="708"/>
        <w:jc w:val="both"/>
        <w:rPr>
          <w:rFonts w:eastAsiaTheme="minorHAnsi"/>
          <w:sz w:val="28"/>
          <w:szCs w:val="28"/>
        </w:rPr>
      </w:pPr>
      <w:r w:rsidRPr="001157B1">
        <w:rPr>
          <w:sz w:val="28"/>
          <w:szCs w:val="28"/>
        </w:rPr>
        <w:t>Система здравоохранения является одной из серьёзных проблем св</w:t>
      </w:r>
      <w:r w:rsidRPr="001157B1">
        <w:rPr>
          <w:rFonts w:eastAsia="Times New Roman"/>
          <w:sz w:val="28"/>
          <w:szCs w:val="28"/>
          <w:lang w:eastAsia="ru-RU"/>
        </w:rPr>
        <w:t xml:space="preserve">язанных с обеспечением жизнедеятельности инвалидов. </w:t>
      </w:r>
      <w:r w:rsidR="006D5FB2">
        <w:rPr>
          <w:rFonts w:eastAsia="Times New Roman"/>
          <w:sz w:val="28"/>
          <w:szCs w:val="28"/>
          <w:lang w:eastAsia="ru-RU"/>
        </w:rPr>
        <w:t xml:space="preserve">Об этом свидетельствуют результаты мониторинга, проведенного </w:t>
      </w:r>
      <w:r w:rsidR="0056239B">
        <w:rPr>
          <w:rFonts w:eastAsia="Times New Roman"/>
          <w:sz w:val="28"/>
          <w:szCs w:val="28"/>
          <w:lang w:eastAsia="ru-RU"/>
        </w:rPr>
        <w:t xml:space="preserve">членами </w:t>
      </w:r>
      <w:r w:rsidR="006D5FB2">
        <w:rPr>
          <w:rFonts w:eastAsia="Times New Roman"/>
          <w:sz w:val="28"/>
          <w:szCs w:val="28"/>
          <w:lang w:eastAsia="ru-RU"/>
        </w:rPr>
        <w:t>ПКО ВОИ</w:t>
      </w:r>
      <w:r w:rsidR="0056239B">
        <w:rPr>
          <w:rFonts w:eastAsia="Times New Roman"/>
          <w:sz w:val="28"/>
          <w:szCs w:val="28"/>
          <w:lang w:eastAsia="ru-RU"/>
        </w:rPr>
        <w:t>,</w:t>
      </w:r>
      <w:r w:rsidR="006D5FB2">
        <w:rPr>
          <w:rFonts w:eastAsia="Times New Roman"/>
          <w:sz w:val="28"/>
          <w:szCs w:val="28"/>
          <w:lang w:eastAsia="ru-RU"/>
        </w:rPr>
        <w:t xml:space="preserve"> по заданию ЦП ВОИ.</w:t>
      </w:r>
      <w:r w:rsidR="0056239B">
        <w:rPr>
          <w:rFonts w:eastAsia="Times New Roman"/>
          <w:sz w:val="28"/>
          <w:szCs w:val="28"/>
          <w:lang w:eastAsia="ru-RU"/>
        </w:rPr>
        <w:t xml:space="preserve"> Мониторинг проводился в 14 муниципальных образованиях края, на вопросы ответили 290 инвалидов. </w:t>
      </w:r>
      <w:r w:rsidR="006D5FB2">
        <w:rPr>
          <w:rFonts w:eastAsia="Times New Roman"/>
          <w:sz w:val="28"/>
          <w:szCs w:val="28"/>
          <w:lang w:eastAsia="ru-RU"/>
        </w:rPr>
        <w:t xml:space="preserve">Мониторинг </w:t>
      </w:r>
      <w:r w:rsidR="001157B1" w:rsidRPr="001157B1">
        <w:rPr>
          <w:rFonts w:eastAsia="Times New Roman"/>
          <w:sz w:val="28"/>
          <w:szCs w:val="28"/>
          <w:lang w:eastAsia="ru-RU"/>
        </w:rPr>
        <w:t xml:space="preserve">показал, что </w:t>
      </w:r>
      <w:r w:rsidR="001157B1" w:rsidRPr="001157B1">
        <w:rPr>
          <w:rFonts w:eastAsiaTheme="minorHAnsi"/>
          <w:sz w:val="28"/>
          <w:szCs w:val="28"/>
        </w:rPr>
        <w:t xml:space="preserve">в целом ситуация с оказанием медицинской помощи </w:t>
      </w:r>
      <w:r w:rsidR="00383664">
        <w:rPr>
          <w:rFonts w:eastAsiaTheme="minorHAnsi"/>
          <w:sz w:val="28"/>
          <w:szCs w:val="28"/>
        </w:rPr>
        <w:t>и льготным предоставлением лекарств</w:t>
      </w:r>
      <w:r w:rsidR="0056239B" w:rsidRPr="0056239B">
        <w:rPr>
          <w:rFonts w:eastAsiaTheme="minorHAnsi"/>
          <w:sz w:val="28"/>
          <w:szCs w:val="28"/>
        </w:rPr>
        <w:t xml:space="preserve"> </w:t>
      </w:r>
      <w:r w:rsidR="0056239B" w:rsidRPr="001157B1">
        <w:rPr>
          <w:rFonts w:eastAsiaTheme="minorHAnsi"/>
          <w:sz w:val="28"/>
          <w:szCs w:val="28"/>
        </w:rPr>
        <w:t>инвалидам</w:t>
      </w:r>
      <w:r w:rsidR="00383664">
        <w:rPr>
          <w:rFonts w:eastAsiaTheme="minorHAnsi"/>
          <w:sz w:val="28"/>
          <w:szCs w:val="28"/>
        </w:rPr>
        <w:t xml:space="preserve"> </w:t>
      </w:r>
      <w:r w:rsidR="001157B1" w:rsidRPr="001157B1">
        <w:rPr>
          <w:rFonts w:eastAsiaTheme="minorHAnsi"/>
          <w:sz w:val="28"/>
          <w:szCs w:val="28"/>
        </w:rPr>
        <w:t>в Пермском крае оценивается как неудовлетворительная</w:t>
      </w:r>
      <w:r w:rsidR="001157B1">
        <w:rPr>
          <w:rFonts w:eastAsiaTheme="minorHAnsi"/>
          <w:sz w:val="28"/>
          <w:szCs w:val="28"/>
        </w:rPr>
        <w:t>. Респондентами отмечаются следующие проблемы:</w:t>
      </w:r>
      <w:r w:rsidR="00434AEE">
        <w:rPr>
          <w:rFonts w:eastAsiaTheme="minorHAnsi"/>
          <w:sz w:val="28"/>
          <w:szCs w:val="28"/>
        </w:rPr>
        <w:t xml:space="preserve"> </w:t>
      </w:r>
      <w:r w:rsidR="001157B1">
        <w:rPr>
          <w:rFonts w:eastAsiaTheme="minorHAnsi"/>
          <w:sz w:val="28"/>
          <w:szCs w:val="28"/>
        </w:rPr>
        <w:t>отсутствие в поликлиниках «узких» специалистов, особенно в сельской местности</w:t>
      </w:r>
      <w:r w:rsidR="0056239B">
        <w:rPr>
          <w:rFonts w:eastAsiaTheme="minorHAnsi"/>
          <w:sz w:val="28"/>
          <w:szCs w:val="28"/>
        </w:rPr>
        <w:t>. Это</w:t>
      </w:r>
      <w:r w:rsidR="006D5FB2">
        <w:rPr>
          <w:rFonts w:eastAsiaTheme="minorHAnsi"/>
          <w:sz w:val="28"/>
          <w:szCs w:val="28"/>
        </w:rPr>
        <w:t xml:space="preserve"> </w:t>
      </w:r>
      <w:r w:rsidR="001157B1">
        <w:rPr>
          <w:rFonts w:eastAsiaTheme="minorHAnsi"/>
          <w:sz w:val="28"/>
          <w:szCs w:val="28"/>
        </w:rPr>
        <w:t>приводит к тому, что многи</w:t>
      </w:r>
      <w:r w:rsidR="0056239B">
        <w:rPr>
          <w:rFonts w:eastAsiaTheme="minorHAnsi"/>
          <w:sz w:val="28"/>
          <w:szCs w:val="28"/>
        </w:rPr>
        <w:t>м для посещения «узких» специалистов приходится</w:t>
      </w:r>
      <w:r w:rsidR="001157B1">
        <w:rPr>
          <w:rFonts w:eastAsiaTheme="minorHAnsi"/>
          <w:sz w:val="28"/>
          <w:szCs w:val="28"/>
        </w:rPr>
        <w:t xml:space="preserve"> </w:t>
      </w:r>
      <w:r w:rsidR="006D5FB2">
        <w:rPr>
          <w:rFonts w:eastAsiaTheme="minorHAnsi"/>
          <w:sz w:val="28"/>
          <w:szCs w:val="28"/>
        </w:rPr>
        <w:t xml:space="preserve">выезжать в крупные населенные пункты и </w:t>
      </w:r>
      <w:r w:rsidR="001157B1">
        <w:rPr>
          <w:rFonts w:eastAsiaTheme="minorHAnsi"/>
          <w:sz w:val="28"/>
          <w:szCs w:val="28"/>
        </w:rPr>
        <w:t>посещать их платно;</w:t>
      </w:r>
      <w:r w:rsidR="00434AEE">
        <w:rPr>
          <w:rFonts w:eastAsiaTheme="minorHAnsi"/>
          <w:sz w:val="28"/>
          <w:szCs w:val="28"/>
        </w:rPr>
        <w:t xml:space="preserve"> </w:t>
      </w:r>
      <w:r w:rsidR="001157B1" w:rsidRPr="001157B1">
        <w:rPr>
          <w:rFonts w:eastAsiaTheme="minorHAnsi"/>
          <w:sz w:val="28"/>
          <w:szCs w:val="28"/>
        </w:rPr>
        <w:t>ожидание приема у участкового врача затягивается до 2 – 3 недель;</w:t>
      </w:r>
    </w:p>
    <w:p w:rsidR="00CD453C" w:rsidRPr="00CD453C" w:rsidRDefault="001157B1" w:rsidP="008F6981">
      <w:pPr>
        <w:spacing w:line="276" w:lineRule="auto"/>
        <w:jc w:val="both"/>
        <w:rPr>
          <w:rFonts w:eastAsiaTheme="minorHAnsi"/>
          <w:sz w:val="28"/>
          <w:szCs w:val="28"/>
        </w:rPr>
      </w:pPr>
      <w:r>
        <w:rPr>
          <w:rFonts w:eastAsiaTheme="minorHAnsi"/>
          <w:sz w:val="28"/>
          <w:szCs w:val="28"/>
        </w:rPr>
        <w:t>сокращение койко-мест в больницах;</w:t>
      </w:r>
      <w:r w:rsidR="00434AEE">
        <w:rPr>
          <w:rFonts w:eastAsiaTheme="minorHAnsi"/>
          <w:sz w:val="28"/>
          <w:szCs w:val="28"/>
        </w:rPr>
        <w:t xml:space="preserve"> </w:t>
      </w:r>
      <w:r>
        <w:rPr>
          <w:rFonts w:eastAsiaTheme="minorHAnsi"/>
          <w:sz w:val="28"/>
          <w:szCs w:val="28"/>
        </w:rPr>
        <w:t>закрытие дневных стационаров в сельской местности;</w:t>
      </w:r>
      <w:r w:rsidR="00434AEE">
        <w:rPr>
          <w:rFonts w:eastAsiaTheme="minorHAnsi"/>
          <w:sz w:val="28"/>
          <w:szCs w:val="28"/>
        </w:rPr>
        <w:t xml:space="preserve"> </w:t>
      </w:r>
      <w:r w:rsidR="006D6F91" w:rsidRPr="001157B1">
        <w:rPr>
          <w:rFonts w:eastAsiaTheme="minorHAnsi"/>
          <w:sz w:val="28"/>
          <w:szCs w:val="28"/>
        </w:rPr>
        <w:t>увеличивается срок ожидания госпитализации инвалидов, в то же время сокращается срок пребывания в стационаре;</w:t>
      </w:r>
      <w:r w:rsidR="00434AEE">
        <w:rPr>
          <w:rFonts w:eastAsiaTheme="minorHAnsi"/>
          <w:sz w:val="28"/>
          <w:szCs w:val="28"/>
        </w:rPr>
        <w:t xml:space="preserve"> </w:t>
      </w:r>
      <w:r w:rsidR="006D6F91" w:rsidRPr="001157B1">
        <w:rPr>
          <w:rFonts w:eastAsiaTheme="minorHAnsi"/>
          <w:sz w:val="28"/>
          <w:szCs w:val="28"/>
        </w:rPr>
        <w:t>недоступность поликлиник и стационаров затрудняет получение медицинских услуг инвалидам с поражением опорно-двигательного аппарата; часть обследований, которые раньше можно было пройти бесплатно, переведена на платную основу (длительное ожидание при «бесплатной» форме);</w:t>
      </w:r>
      <w:r w:rsidR="00434AEE">
        <w:rPr>
          <w:rFonts w:eastAsiaTheme="minorHAnsi"/>
          <w:sz w:val="28"/>
          <w:szCs w:val="28"/>
        </w:rPr>
        <w:t xml:space="preserve"> </w:t>
      </w:r>
      <w:r w:rsidR="006D6F91" w:rsidRPr="001157B1">
        <w:rPr>
          <w:rFonts w:eastAsiaTheme="minorHAnsi"/>
          <w:sz w:val="28"/>
          <w:szCs w:val="28"/>
        </w:rPr>
        <w:t>не снижается напряженность лекарственного обеспечения инвалидов, имеющих право на льготное обеспечение лекарственными препаратами;</w:t>
      </w:r>
      <w:r w:rsidR="00434AEE">
        <w:rPr>
          <w:rFonts w:eastAsiaTheme="minorHAnsi"/>
          <w:sz w:val="28"/>
          <w:szCs w:val="28"/>
        </w:rPr>
        <w:t xml:space="preserve"> </w:t>
      </w:r>
      <w:r w:rsidR="006D6F91" w:rsidRPr="001157B1">
        <w:rPr>
          <w:rFonts w:eastAsiaTheme="minorHAnsi"/>
          <w:sz w:val="28"/>
          <w:szCs w:val="28"/>
        </w:rPr>
        <w:t>недостаточная информированность инвалидов о правах, предоставляемых в рамках программы Фонда обязательного медицинского страхования</w:t>
      </w:r>
      <w:r w:rsidR="00434AEE">
        <w:rPr>
          <w:rFonts w:eastAsiaTheme="minorHAnsi"/>
          <w:sz w:val="28"/>
          <w:szCs w:val="28"/>
        </w:rPr>
        <w:t>.</w:t>
      </w:r>
      <w:r w:rsidR="006D6F91" w:rsidRPr="001157B1">
        <w:rPr>
          <w:rFonts w:eastAsiaTheme="minorHAnsi"/>
          <w:sz w:val="28"/>
          <w:szCs w:val="28"/>
        </w:rPr>
        <w:t xml:space="preserve"> </w:t>
      </w:r>
      <w:r w:rsidR="00434AEE">
        <w:rPr>
          <w:rFonts w:eastAsiaTheme="minorHAnsi"/>
          <w:sz w:val="28"/>
          <w:szCs w:val="28"/>
        </w:rPr>
        <w:t>Н</w:t>
      </w:r>
      <w:r w:rsidR="006D6F91" w:rsidRPr="001157B1">
        <w:rPr>
          <w:rFonts w:eastAsiaTheme="minorHAnsi"/>
          <w:sz w:val="28"/>
          <w:szCs w:val="28"/>
        </w:rPr>
        <w:t>есколько улучшилась доступность медицинской помощи в сельской местности в связи с появлением стационарных и мобильных ФАПов, однако перечень видов медицинских услуг в ФАПах, по мнению инвалидов, крайне ограничен</w:t>
      </w:r>
      <w:r w:rsidR="006D6F91">
        <w:rPr>
          <w:rFonts w:eastAsiaTheme="minorHAnsi"/>
          <w:sz w:val="28"/>
          <w:szCs w:val="28"/>
        </w:rPr>
        <w:t>.</w:t>
      </w:r>
      <w:r w:rsidR="00CD453C">
        <w:rPr>
          <w:rFonts w:eastAsiaTheme="minorHAnsi"/>
          <w:sz w:val="28"/>
          <w:szCs w:val="28"/>
        </w:rPr>
        <w:t xml:space="preserve"> </w:t>
      </w:r>
      <w:r w:rsidR="0056239B">
        <w:rPr>
          <w:rFonts w:eastAsiaTheme="minorHAnsi"/>
          <w:sz w:val="28"/>
          <w:szCs w:val="28"/>
        </w:rPr>
        <w:tab/>
        <w:t>Для</w:t>
      </w:r>
      <w:r w:rsidR="00AF3379">
        <w:rPr>
          <w:rFonts w:eastAsiaTheme="minorHAnsi"/>
          <w:sz w:val="28"/>
          <w:szCs w:val="28"/>
        </w:rPr>
        <w:t xml:space="preserve"> изменения ситуации представители ПКО ВОИ участвуют в работе различных Советов:</w:t>
      </w:r>
      <w:r w:rsidR="00CD453C">
        <w:rPr>
          <w:rFonts w:eastAsiaTheme="minorHAnsi"/>
          <w:sz w:val="28"/>
          <w:szCs w:val="28"/>
        </w:rPr>
        <w:t xml:space="preserve"> </w:t>
      </w:r>
      <w:r w:rsidR="00CD453C" w:rsidRPr="00434AEE">
        <w:rPr>
          <w:rFonts w:eastAsiaTheme="minorHAnsi"/>
          <w:b/>
          <w:sz w:val="28"/>
          <w:szCs w:val="28"/>
        </w:rPr>
        <w:t>В.И. Шишкина</w:t>
      </w:r>
      <w:r w:rsidR="00CD453C" w:rsidRPr="00434AEE">
        <w:rPr>
          <w:rFonts w:eastAsiaTheme="minorHAnsi"/>
          <w:sz w:val="28"/>
          <w:szCs w:val="28"/>
        </w:rPr>
        <w:t>, председатель ПКО ВОИ</w:t>
      </w:r>
      <w:r w:rsidR="00434AEE">
        <w:rPr>
          <w:rFonts w:eastAsiaTheme="minorHAnsi"/>
          <w:sz w:val="28"/>
          <w:szCs w:val="28"/>
        </w:rPr>
        <w:t xml:space="preserve"> - в </w:t>
      </w:r>
      <w:r w:rsidR="00CD453C" w:rsidRPr="00CD453C">
        <w:rPr>
          <w:rFonts w:eastAsiaTheme="minorHAnsi"/>
          <w:sz w:val="28"/>
          <w:szCs w:val="28"/>
        </w:rPr>
        <w:t>Совет</w:t>
      </w:r>
      <w:r w:rsidR="00434AEE">
        <w:rPr>
          <w:rFonts w:eastAsiaTheme="minorHAnsi"/>
          <w:sz w:val="28"/>
          <w:szCs w:val="28"/>
        </w:rPr>
        <w:t>е по</w:t>
      </w:r>
      <w:r w:rsidR="00CD453C" w:rsidRPr="00CD453C">
        <w:rPr>
          <w:rFonts w:eastAsiaTheme="minorHAnsi"/>
          <w:sz w:val="28"/>
          <w:szCs w:val="28"/>
        </w:rPr>
        <w:t xml:space="preserve"> делам инвалидов при губернаторе Пермского края</w:t>
      </w:r>
      <w:r w:rsidR="00434AEE">
        <w:rPr>
          <w:rFonts w:eastAsiaTheme="minorHAnsi"/>
          <w:sz w:val="28"/>
          <w:szCs w:val="28"/>
        </w:rPr>
        <w:t xml:space="preserve"> и </w:t>
      </w:r>
      <w:r w:rsidR="00CD453C" w:rsidRPr="00CD453C">
        <w:rPr>
          <w:rFonts w:eastAsiaTheme="minorHAnsi"/>
          <w:sz w:val="28"/>
          <w:szCs w:val="28"/>
        </w:rPr>
        <w:t>Координационн</w:t>
      </w:r>
      <w:r w:rsidR="00434AEE">
        <w:rPr>
          <w:rFonts w:eastAsiaTheme="minorHAnsi"/>
          <w:sz w:val="28"/>
          <w:szCs w:val="28"/>
        </w:rPr>
        <w:t>ом</w:t>
      </w:r>
      <w:r w:rsidR="00CD453C" w:rsidRPr="00CD453C">
        <w:rPr>
          <w:rFonts w:eastAsiaTheme="minorHAnsi"/>
          <w:sz w:val="28"/>
          <w:szCs w:val="28"/>
        </w:rPr>
        <w:t xml:space="preserve"> совет</w:t>
      </w:r>
      <w:r w:rsidR="00434AEE">
        <w:rPr>
          <w:rFonts w:eastAsiaTheme="minorHAnsi"/>
          <w:sz w:val="28"/>
          <w:szCs w:val="28"/>
        </w:rPr>
        <w:t>е</w:t>
      </w:r>
      <w:r w:rsidR="00CD453C" w:rsidRPr="00CD453C">
        <w:rPr>
          <w:rFonts w:eastAsiaTheme="minorHAnsi"/>
          <w:sz w:val="28"/>
          <w:szCs w:val="28"/>
        </w:rPr>
        <w:t xml:space="preserve"> по организации защиты прав застрахованны</w:t>
      </w:r>
      <w:r w:rsidR="00434AEE">
        <w:rPr>
          <w:rFonts w:eastAsiaTheme="minorHAnsi"/>
          <w:sz w:val="28"/>
          <w:szCs w:val="28"/>
        </w:rPr>
        <w:t>х</w:t>
      </w:r>
      <w:r w:rsidR="00CD453C" w:rsidRPr="00CD453C">
        <w:rPr>
          <w:rFonts w:eastAsiaTheme="minorHAnsi"/>
          <w:sz w:val="28"/>
          <w:szCs w:val="28"/>
        </w:rPr>
        <w:t xml:space="preserve"> лиц при предоставлении медицинской помощи и реализации законодательства </w:t>
      </w:r>
      <w:r w:rsidR="00434AEE">
        <w:rPr>
          <w:rFonts w:eastAsiaTheme="minorHAnsi"/>
          <w:sz w:val="28"/>
          <w:szCs w:val="28"/>
        </w:rPr>
        <w:t>в</w:t>
      </w:r>
      <w:r w:rsidR="00CD453C" w:rsidRPr="00CD453C">
        <w:rPr>
          <w:rFonts w:eastAsiaTheme="minorHAnsi"/>
          <w:sz w:val="28"/>
          <w:szCs w:val="28"/>
        </w:rPr>
        <w:t xml:space="preserve"> сфере обязательного медицинского страхования на территории Пермского края</w:t>
      </w:r>
      <w:r w:rsidR="00434AEE">
        <w:rPr>
          <w:rFonts w:eastAsiaTheme="minorHAnsi"/>
          <w:sz w:val="28"/>
          <w:szCs w:val="28"/>
        </w:rPr>
        <w:t>.</w:t>
      </w:r>
      <w:r w:rsidR="008F6981">
        <w:rPr>
          <w:rFonts w:eastAsiaTheme="minorHAnsi"/>
          <w:sz w:val="28"/>
          <w:szCs w:val="28"/>
        </w:rPr>
        <w:t xml:space="preserve"> </w:t>
      </w:r>
      <w:r w:rsidR="00CD453C" w:rsidRPr="00434AEE">
        <w:rPr>
          <w:rFonts w:eastAsiaTheme="minorHAnsi"/>
          <w:b/>
          <w:sz w:val="28"/>
          <w:szCs w:val="28"/>
        </w:rPr>
        <w:t>Э.Ю. Фуражкова</w:t>
      </w:r>
      <w:r w:rsidR="00CD453C" w:rsidRPr="00434AEE">
        <w:rPr>
          <w:rFonts w:eastAsiaTheme="minorHAnsi"/>
          <w:sz w:val="28"/>
          <w:szCs w:val="28"/>
        </w:rPr>
        <w:t>, заместитель председателя ПКО ВОИ</w:t>
      </w:r>
      <w:r w:rsidR="00434AEE">
        <w:rPr>
          <w:rFonts w:eastAsiaTheme="minorHAnsi"/>
          <w:sz w:val="28"/>
          <w:szCs w:val="28"/>
        </w:rPr>
        <w:t>- в</w:t>
      </w:r>
      <w:r w:rsidR="00CD453C" w:rsidRPr="00CD453C">
        <w:rPr>
          <w:rFonts w:eastAsiaTheme="minorHAnsi"/>
          <w:sz w:val="28"/>
          <w:szCs w:val="28"/>
        </w:rPr>
        <w:tab/>
      </w:r>
      <w:r w:rsidR="008F6981">
        <w:rPr>
          <w:rFonts w:eastAsiaTheme="minorHAnsi"/>
          <w:sz w:val="28"/>
          <w:szCs w:val="28"/>
        </w:rPr>
        <w:t xml:space="preserve"> </w:t>
      </w:r>
      <w:r w:rsidR="00CD453C" w:rsidRPr="00CD453C">
        <w:rPr>
          <w:rFonts w:eastAsiaTheme="minorHAnsi"/>
          <w:sz w:val="28"/>
          <w:szCs w:val="28"/>
        </w:rPr>
        <w:t>Координационн</w:t>
      </w:r>
      <w:r w:rsidR="00434AEE">
        <w:rPr>
          <w:rFonts w:eastAsiaTheme="minorHAnsi"/>
          <w:sz w:val="28"/>
          <w:szCs w:val="28"/>
        </w:rPr>
        <w:t>ом</w:t>
      </w:r>
      <w:r w:rsidR="00CD453C" w:rsidRPr="00CD453C">
        <w:rPr>
          <w:rFonts w:eastAsiaTheme="minorHAnsi"/>
          <w:sz w:val="28"/>
          <w:szCs w:val="28"/>
        </w:rPr>
        <w:t xml:space="preserve"> совет</w:t>
      </w:r>
      <w:r w:rsidR="008F6981">
        <w:rPr>
          <w:rFonts w:eastAsiaTheme="minorHAnsi"/>
          <w:sz w:val="28"/>
          <w:szCs w:val="28"/>
        </w:rPr>
        <w:t>е</w:t>
      </w:r>
      <w:r w:rsidR="00CD453C" w:rsidRPr="00CD453C">
        <w:rPr>
          <w:rFonts w:eastAsiaTheme="minorHAnsi"/>
          <w:sz w:val="28"/>
          <w:szCs w:val="28"/>
        </w:rPr>
        <w:t xml:space="preserve"> по делам инвалидов при администрации г. Перми</w:t>
      </w:r>
      <w:r w:rsidR="008F6981">
        <w:rPr>
          <w:rFonts w:eastAsiaTheme="minorHAnsi"/>
          <w:sz w:val="28"/>
          <w:szCs w:val="28"/>
        </w:rPr>
        <w:t>.</w:t>
      </w:r>
      <w:r w:rsidR="00434AEE" w:rsidRPr="00434AEE">
        <w:rPr>
          <w:rFonts w:eastAsiaTheme="minorHAnsi"/>
          <w:sz w:val="28"/>
          <w:szCs w:val="28"/>
        </w:rPr>
        <w:t xml:space="preserve"> </w:t>
      </w:r>
      <w:r w:rsidR="00CD453C" w:rsidRPr="008F6981">
        <w:rPr>
          <w:rFonts w:eastAsiaTheme="minorHAnsi"/>
          <w:b/>
          <w:sz w:val="28"/>
          <w:szCs w:val="28"/>
        </w:rPr>
        <w:t>Л.С. Семенищева</w:t>
      </w:r>
      <w:r w:rsidR="00CD453C" w:rsidRPr="00434AEE">
        <w:rPr>
          <w:rFonts w:eastAsiaTheme="minorHAnsi"/>
          <w:sz w:val="28"/>
          <w:szCs w:val="28"/>
        </w:rPr>
        <w:t>, председатель местной организации ПКО ВОИ</w:t>
      </w:r>
      <w:r w:rsidR="00CD453C" w:rsidRPr="00CD453C">
        <w:rPr>
          <w:rFonts w:eastAsiaTheme="minorHAnsi"/>
          <w:sz w:val="28"/>
          <w:szCs w:val="28"/>
        </w:rPr>
        <w:t xml:space="preserve"> состоит в Совете общественных организаций по защите прав пациентов при министерстве здравоохранения Пермского края</w:t>
      </w:r>
      <w:r w:rsidR="008F6981">
        <w:rPr>
          <w:rFonts w:eastAsiaTheme="minorHAnsi"/>
          <w:sz w:val="28"/>
          <w:szCs w:val="28"/>
        </w:rPr>
        <w:t xml:space="preserve">. </w:t>
      </w:r>
      <w:r w:rsidR="00CD453C" w:rsidRPr="008F6981">
        <w:rPr>
          <w:rFonts w:eastAsiaTheme="minorHAnsi"/>
          <w:b/>
          <w:sz w:val="28"/>
          <w:szCs w:val="28"/>
        </w:rPr>
        <w:t xml:space="preserve">М.И. </w:t>
      </w:r>
      <w:r w:rsidR="008F6981">
        <w:rPr>
          <w:rFonts w:eastAsiaTheme="minorHAnsi"/>
          <w:b/>
          <w:sz w:val="28"/>
          <w:szCs w:val="28"/>
        </w:rPr>
        <w:t>Б</w:t>
      </w:r>
      <w:r w:rsidR="00CD453C" w:rsidRPr="008F6981">
        <w:rPr>
          <w:rFonts w:eastAsiaTheme="minorHAnsi"/>
          <w:b/>
          <w:sz w:val="28"/>
          <w:szCs w:val="28"/>
        </w:rPr>
        <w:t>алакина</w:t>
      </w:r>
      <w:r w:rsidR="00CD453C" w:rsidRPr="00434AEE">
        <w:rPr>
          <w:rFonts w:eastAsiaTheme="minorHAnsi"/>
          <w:sz w:val="28"/>
          <w:szCs w:val="28"/>
        </w:rPr>
        <w:t>, член районной организации ПКО ВОИ</w:t>
      </w:r>
      <w:r w:rsidR="00CD453C" w:rsidRPr="00CD453C">
        <w:rPr>
          <w:rFonts w:eastAsiaTheme="minorHAnsi"/>
          <w:sz w:val="28"/>
          <w:szCs w:val="28"/>
        </w:rPr>
        <w:t xml:space="preserve"> </w:t>
      </w:r>
      <w:r w:rsidR="008F6981">
        <w:rPr>
          <w:rFonts w:eastAsiaTheme="minorHAnsi"/>
          <w:sz w:val="28"/>
          <w:szCs w:val="28"/>
        </w:rPr>
        <w:t>-</w:t>
      </w:r>
      <w:r w:rsidR="00CD453C" w:rsidRPr="00CD453C">
        <w:rPr>
          <w:rFonts w:eastAsiaTheme="minorHAnsi"/>
          <w:sz w:val="28"/>
          <w:szCs w:val="28"/>
        </w:rPr>
        <w:t xml:space="preserve"> в совете при управлении Росздравнадзора ПК</w:t>
      </w:r>
      <w:r w:rsidR="00CD453C">
        <w:rPr>
          <w:rFonts w:eastAsiaTheme="minorHAnsi"/>
          <w:sz w:val="28"/>
          <w:szCs w:val="28"/>
        </w:rPr>
        <w:t>.</w:t>
      </w:r>
    </w:p>
    <w:p w:rsidR="00BF756E" w:rsidRPr="000263EF" w:rsidRDefault="008F6981" w:rsidP="009F7BE4">
      <w:pPr>
        <w:spacing w:after="200" w:line="276" w:lineRule="auto"/>
        <w:jc w:val="both"/>
        <w:rPr>
          <w:rFonts w:eastAsia="Times New Roman"/>
          <w:b/>
          <w:sz w:val="28"/>
          <w:szCs w:val="28"/>
          <w:lang w:eastAsia="ru-RU"/>
        </w:rPr>
      </w:pPr>
      <w:r>
        <w:rPr>
          <w:rFonts w:eastAsia="Times New Roman"/>
          <w:b/>
          <w:sz w:val="28"/>
          <w:szCs w:val="28"/>
          <w:lang w:eastAsia="ru-RU"/>
        </w:rPr>
        <w:t>2.</w:t>
      </w:r>
      <w:r w:rsidR="007D1BB5">
        <w:rPr>
          <w:rFonts w:eastAsia="Times New Roman"/>
          <w:b/>
          <w:sz w:val="28"/>
          <w:szCs w:val="28"/>
          <w:lang w:eastAsia="ru-RU"/>
        </w:rPr>
        <w:t xml:space="preserve">  </w:t>
      </w:r>
      <w:r w:rsidR="00BF756E" w:rsidRPr="000263EF">
        <w:rPr>
          <w:rFonts w:eastAsia="Times New Roman"/>
          <w:b/>
          <w:sz w:val="28"/>
          <w:szCs w:val="28"/>
          <w:lang w:eastAsia="ru-RU"/>
        </w:rPr>
        <w:t>Санаторно-курортное лечение</w:t>
      </w:r>
    </w:p>
    <w:p w:rsidR="003D3D47" w:rsidRPr="000263EF" w:rsidRDefault="007D1BB5" w:rsidP="00BF756E">
      <w:pPr>
        <w:ind w:firstLine="708"/>
        <w:jc w:val="both"/>
        <w:rPr>
          <w:rFonts w:eastAsia="Times New Roman"/>
          <w:sz w:val="28"/>
          <w:szCs w:val="28"/>
          <w:lang w:eastAsia="ru-RU"/>
        </w:rPr>
      </w:pPr>
      <w:r>
        <w:rPr>
          <w:rFonts w:eastAsia="Times New Roman"/>
          <w:sz w:val="28"/>
          <w:szCs w:val="28"/>
          <w:lang w:eastAsia="ru-RU"/>
        </w:rPr>
        <w:t>О</w:t>
      </w:r>
      <w:r w:rsidR="00BF756E" w:rsidRPr="000263EF">
        <w:rPr>
          <w:rFonts w:eastAsia="Times New Roman"/>
          <w:sz w:val="28"/>
          <w:szCs w:val="28"/>
          <w:lang w:eastAsia="ru-RU"/>
        </w:rPr>
        <w:t>бстановка с обеспечением инвалидов санаторно-курортными путёвками</w:t>
      </w:r>
      <w:r w:rsidR="00F96F1D" w:rsidRPr="000263EF">
        <w:rPr>
          <w:rFonts w:eastAsia="Times New Roman"/>
          <w:sz w:val="28"/>
          <w:szCs w:val="28"/>
          <w:lang w:eastAsia="ru-RU"/>
        </w:rPr>
        <w:t xml:space="preserve"> </w:t>
      </w:r>
      <w:r w:rsidR="00026B61" w:rsidRPr="000263EF">
        <w:rPr>
          <w:rFonts w:eastAsia="Times New Roman"/>
          <w:sz w:val="28"/>
          <w:szCs w:val="28"/>
          <w:lang w:eastAsia="ru-RU"/>
        </w:rPr>
        <w:t xml:space="preserve">в 2014 г. </w:t>
      </w:r>
      <w:r w:rsidR="00F96F1D" w:rsidRPr="000263EF">
        <w:rPr>
          <w:rFonts w:eastAsia="Times New Roman"/>
          <w:sz w:val="28"/>
          <w:szCs w:val="28"/>
          <w:lang w:eastAsia="ru-RU"/>
        </w:rPr>
        <w:t>оста</w:t>
      </w:r>
      <w:r w:rsidR="00026B61" w:rsidRPr="000263EF">
        <w:rPr>
          <w:rFonts w:eastAsia="Times New Roman"/>
          <w:sz w:val="28"/>
          <w:szCs w:val="28"/>
          <w:lang w:eastAsia="ru-RU"/>
        </w:rPr>
        <w:t>валась</w:t>
      </w:r>
      <w:r w:rsidR="00F96F1D" w:rsidRPr="000263EF">
        <w:rPr>
          <w:rFonts w:eastAsia="Times New Roman"/>
          <w:sz w:val="28"/>
          <w:szCs w:val="28"/>
          <w:lang w:eastAsia="ru-RU"/>
        </w:rPr>
        <w:t xml:space="preserve"> сложной</w:t>
      </w:r>
      <w:r w:rsidR="00BF756E" w:rsidRPr="000263EF">
        <w:rPr>
          <w:rFonts w:eastAsia="Times New Roman"/>
          <w:sz w:val="28"/>
          <w:szCs w:val="28"/>
          <w:lang w:eastAsia="ru-RU"/>
        </w:rPr>
        <w:t xml:space="preserve">. </w:t>
      </w:r>
      <w:r w:rsidR="00026B61" w:rsidRPr="000263EF">
        <w:rPr>
          <w:rFonts w:eastAsia="Times New Roman"/>
          <w:sz w:val="28"/>
          <w:szCs w:val="28"/>
          <w:lang w:eastAsia="ru-RU"/>
        </w:rPr>
        <w:t xml:space="preserve">Считаем, что это обусловлено тем, что </w:t>
      </w:r>
      <w:r w:rsidR="00B17045" w:rsidRPr="000263EF">
        <w:rPr>
          <w:rFonts w:eastAsia="Times New Roman"/>
          <w:sz w:val="28"/>
          <w:szCs w:val="28"/>
          <w:lang w:eastAsia="ru-RU"/>
        </w:rPr>
        <w:t xml:space="preserve">территориальный орган Фонда социального страхования Российской Федерации </w:t>
      </w:r>
      <w:r w:rsidR="003D3D47" w:rsidRPr="000263EF">
        <w:rPr>
          <w:rFonts w:eastAsia="Times New Roman"/>
          <w:sz w:val="28"/>
          <w:szCs w:val="28"/>
          <w:lang w:eastAsia="ru-RU"/>
        </w:rPr>
        <w:t>обеспечива</w:t>
      </w:r>
      <w:r w:rsidR="00B17045" w:rsidRPr="000263EF">
        <w:rPr>
          <w:rFonts w:eastAsia="Times New Roman"/>
          <w:sz w:val="28"/>
          <w:szCs w:val="28"/>
          <w:lang w:eastAsia="ru-RU"/>
        </w:rPr>
        <w:t>е</w:t>
      </w:r>
      <w:r w:rsidR="003D3D47" w:rsidRPr="000263EF">
        <w:rPr>
          <w:rFonts w:eastAsia="Times New Roman"/>
          <w:sz w:val="28"/>
          <w:szCs w:val="28"/>
          <w:lang w:eastAsia="ru-RU"/>
        </w:rPr>
        <w:t>т</w:t>
      </w:r>
      <w:r w:rsidR="00B17045" w:rsidRPr="000263EF">
        <w:rPr>
          <w:rFonts w:eastAsia="Times New Roman"/>
          <w:sz w:val="28"/>
          <w:szCs w:val="28"/>
          <w:lang w:eastAsia="ru-RU"/>
        </w:rPr>
        <w:t xml:space="preserve"> инвалидов</w:t>
      </w:r>
      <w:r w:rsidR="003D3D47" w:rsidRPr="000263EF">
        <w:rPr>
          <w:rFonts w:eastAsia="Times New Roman"/>
          <w:sz w:val="28"/>
          <w:szCs w:val="28"/>
          <w:lang w:eastAsia="ru-RU"/>
        </w:rPr>
        <w:t xml:space="preserve"> путевками на санаторно-курортное лечение в пределах выделяемых средств из федерального бюджета, которых катастрофически не хватает.</w:t>
      </w:r>
    </w:p>
    <w:p w:rsidR="005E15E1" w:rsidRPr="000263EF" w:rsidRDefault="003B5070" w:rsidP="00BF756E">
      <w:pPr>
        <w:ind w:firstLine="708"/>
        <w:jc w:val="both"/>
        <w:rPr>
          <w:rFonts w:eastAsia="Times New Roman"/>
          <w:sz w:val="28"/>
          <w:szCs w:val="28"/>
          <w:lang w:eastAsia="ru-RU"/>
        </w:rPr>
      </w:pPr>
      <w:r w:rsidRPr="000263EF">
        <w:rPr>
          <w:rFonts w:eastAsia="Times New Roman"/>
          <w:sz w:val="28"/>
          <w:szCs w:val="28"/>
          <w:lang w:eastAsia="ru-RU"/>
        </w:rPr>
        <w:t xml:space="preserve">Финансирование на данные цели осуществляется из расчета стоимости набора социальных услуг. </w:t>
      </w:r>
      <w:r w:rsidR="00B17045" w:rsidRPr="000263EF">
        <w:rPr>
          <w:rFonts w:eastAsia="Times New Roman"/>
          <w:sz w:val="28"/>
          <w:szCs w:val="28"/>
          <w:lang w:eastAsia="ru-RU"/>
        </w:rPr>
        <w:t>С 01.04.2014 г. н</w:t>
      </w:r>
      <w:r w:rsidRPr="000263EF">
        <w:rPr>
          <w:rFonts w:eastAsia="Times New Roman"/>
          <w:sz w:val="28"/>
          <w:szCs w:val="28"/>
          <w:lang w:eastAsia="ru-RU"/>
        </w:rPr>
        <w:t xml:space="preserve">а оплату данной услуги направлялось 105,05 руб. в месяц. Стоимость данной социальной услуги несоизмеримо меньше стоимости путевки на санаторно-курортное лечение. Кроме того, </w:t>
      </w:r>
      <w:r w:rsidR="005E15E1" w:rsidRPr="000263EF">
        <w:rPr>
          <w:rFonts w:eastAsia="Times New Roman"/>
          <w:sz w:val="28"/>
          <w:szCs w:val="28"/>
          <w:lang w:eastAsia="ru-RU"/>
        </w:rPr>
        <w:t xml:space="preserve">при обеспечении путевкой на санаторно-курортное лечение инвалидам </w:t>
      </w:r>
      <w:r w:rsidR="005E15E1" w:rsidRPr="000263EF">
        <w:rPr>
          <w:rFonts w:eastAsia="Times New Roman"/>
          <w:sz w:val="28"/>
          <w:szCs w:val="28"/>
          <w:lang w:val="en-US" w:eastAsia="ru-RU"/>
        </w:rPr>
        <w:t>I</w:t>
      </w:r>
      <w:r w:rsidR="005E15E1" w:rsidRPr="000263EF">
        <w:rPr>
          <w:rFonts w:eastAsia="Times New Roman"/>
          <w:sz w:val="28"/>
          <w:szCs w:val="28"/>
          <w:lang w:eastAsia="ru-RU"/>
        </w:rPr>
        <w:t xml:space="preserve"> группы и детям – инвалидам выделяется вторая путевка для сопровождающего лица. Все это приводит к тому, что  число граждан льготных категорий, нуждающихся по медицинским показаниям в санаторно-курортном лечении, значительно превышает количество путевок, приобретенных за счет выделенных средств из федерального бюджета.</w:t>
      </w:r>
      <w:r w:rsidRPr="000263EF">
        <w:rPr>
          <w:rFonts w:eastAsia="Times New Roman"/>
          <w:sz w:val="28"/>
          <w:szCs w:val="28"/>
          <w:lang w:eastAsia="ru-RU"/>
        </w:rPr>
        <w:t xml:space="preserve">   </w:t>
      </w:r>
    </w:p>
    <w:p w:rsidR="005E15E1" w:rsidRDefault="005E15E1" w:rsidP="00BF756E">
      <w:pPr>
        <w:ind w:firstLine="708"/>
        <w:jc w:val="both"/>
        <w:rPr>
          <w:rFonts w:eastAsia="Times New Roman"/>
          <w:sz w:val="28"/>
          <w:szCs w:val="28"/>
          <w:lang w:eastAsia="ru-RU"/>
        </w:rPr>
      </w:pPr>
      <w:r w:rsidRPr="000263EF">
        <w:rPr>
          <w:rFonts w:eastAsia="Times New Roman"/>
          <w:sz w:val="28"/>
          <w:szCs w:val="28"/>
          <w:lang w:eastAsia="ru-RU"/>
        </w:rPr>
        <w:t xml:space="preserve">Объем выделенных в 2014 году средств федерального бюджета позволил обеспечить путевками граждан, обратившихся за санаторно-курортным лечением </w:t>
      </w:r>
      <w:r w:rsidR="00B17045" w:rsidRPr="000263EF">
        <w:rPr>
          <w:rFonts w:eastAsia="Times New Roman"/>
          <w:sz w:val="28"/>
          <w:szCs w:val="28"/>
          <w:lang w:eastAsia="ru-RU"/>
        </w:rPr>
        <w:t xml:space="preserve">только </w:t>
      </w:r>
      <w:r w:rsidRPr="000263EF">
        <w:rPr>
          <w:rFonts w:eastAsia="Times New Roman"/>
          <w:sz w:val="28"/>
          <w:szCs w:val="28"/>
          <w:lang w:eastAsia="ru-RU"/>
        </w:rPr>
        <w:t xml:space="preserve">до 01.02.2012 г. </w:t>
      </w:r>
      <w:r w:rsidR="00B17045" w:rsidRPr="000263EF">
        <w:rPr>
          <w:rFonts w:eastAsia="Times New Roman"/>
          <w:sz w:val="28"/>
          <w:szCs w:val="28"/>
          <w:lang w:eastAsia="ru-RU"/>
        </w:rPr>
        <w:t>В 2014 году картина ск</w:t>
      </w:r>
      <w:r w:rsidR="000263EF" w:rsidRPr="000263EF">
        <w:rPr>
          <w:rFonts w:eastAsia="Times New Roman"/>
          <w:sz w:val="28"/>
          <w:szCs w:val="28"/>
          <w:lang w:eastAsia="ru-RU"/>
        </w:rPr>
        <w:t>ладывалась следующим образом:</w:t>
      </w:r>
    </w:p>
    <w:p w:rsidR="000263EF" w:rsidRPr="000263EF" w:rsidRDefault="000263EF" w:rsidP="00BF756E">
      <w:pPr>
        <w:ind w:firstLine="708"/>
        <w:jc w:val="both"/>
        <w:rPr>
          <w:rFonts w:eastAsia="Times New Roman"/>
          <w:sz w:val="28"/>
          <w:szCs w:val="28"/>
          <w:lang w:eastAsia="ru-RU"/>
        </w:rPr>
      </w:pPr>
    </w:p>
    <w:tbl>
      <w:tblPr>
        <w:tblStyle w:val="a9"/>
        <w:tblW w:w="0" w:type="auto"/>
        <w:tblLayout w:type="fixed"/>
        <w:tblLook w:val="04A0" w:firstRow="1" w:lastRow="0" w:firstColumn="1" w:lastColumn="0" w:noHBand="0" w:noVBand="1"/>
      </w:tblPr>
      <w:tblGrid>
        <w:gridCol w:w="5353"/>
        <w:gridCol w:w="1134"/>
        <w:gridCol w:w="1559"/>
        <w:gridCol w:w="1525"/>
      </w:tblGrid>
      <w:tr w:rsidR="00C52A2D" w:rsidRPr="000263EF" w:rsidTr="00CD453C">
        <w:tc>
          <w:tcPr>
            <w:tcW w:w="5353" w:type="dxa"/>
            <w:vMerge w:val="restart"/>
          </w:tcPr>
          <w:p w:rsidR="00C52A2D" w:rsidRPr="000263EF" w:rsidRDefault="003D3D47" w:rsidP="00BF756E">
            <w:pPr>
              <w:jc w:val="both"/>
              <w:rPr>
                <w:rFonts w:eastAsia="Times New Roman"/>
                <w:sz w:val="28"/>
                <w:szCs w:val="28"/>
              </w:rPr>
            </w:pPr>
            <w:r w:rsidRPr="000263EF">
              <w:rPr>
                <w:rFonts w:eastAsia="Times New Roman"/>
                <w:sz w:val="28"/>
                <w:szCs w:val="28"/>
              </w:rPr>
              <w:t xml:space="preserve"> </w:t>
            </w:r>
          </w:p>
        </w:tc>
        <w:tc>
          <w:tcPr>
            <w:tcW w:w="1134" w:type="dxa"/>
            <w:vMerge w:val="restart"/>
          </w:tcPr>
          <w:p w:rsidR="00C52A2D" w:rsidRPr="000263EF" w:rsidRDefault="00C52A2D" w:rsidP="00C52A2D">
            <w:pPr>
              <w:jc w:val="center"/>
              <w:rPr>
                <w:rFonts w:eastAsia="Times New Roman"/>
                <w:sz w:val="28"/>
                <w:szCs w:val="28"/>
              </w:rPr>
            </w:pPr>
          </w:p>
          <w:p w:rsidR="00C52A2D" w:rsidRPr="000263EF" w:rsidRDefault="00C52A2D" w:rsidP="00C52A2D">
            <w:pPr>
              <w:jc w:val="center"/>
              <w:rPr>
                <w:rFonts w:eastAsia="Times New Roman"/>
                <w:sz w:val="28"/>
                <w:szCs w:val="28"/>
              </w:rPr>
            </w:pPr>
            <w:r w:rsidRPr="000263EF">
              <w:rPr>
                <w:rFonts w:eastAsia="Times New Roman"/>
                <w:sz w:val="28"/>
                <w:szCs w:val="28"/>
              </w:rPr>
              <w:t>Всего</w:t>
            </w:r>
          </w:p>
        </w:tc>
        <w:tc>
          <w:tcPr>
            <w:tcW w:w="3084" w:type="dxa"/>
            <w:gridSpan w:val="2"/>
          </w:tcPr>
          <w:p w:rsidR="00C52A2D" w:rsidRPr="000263EF" w:rsidRDefault="00C52A2D" w:rsidP="005E15E1">
            <w:pPr>
              <w:jc w:val="center"/>
              <w:rPr>
                <w:rFonts w:eastAsia="Times New Roman"/>
                <w:sz w:val="28"/>
                <w:szCs w:val="28"/>
              </w:rPr>
            </w:pPr>
            <w:r w:rsidRPr="000263EF">
              <w:rPr>
                <w:rFonts w:eastAsia="Times New Roman"/>
                <w:sz w:val="28"/>
                <w:szCs w:val="28"/>
              </w:rPr>
              <w:t>В том числе:</w:t>
            </w:r>
          </w:p>
        </w:tc>
      </w:tr>
      <w:tr w:rsidR="00C52A2D" w:rsidRPr="000263EF" w:rsidTr="00CD453C">
        <w:tc>
          <w:tcPr>
            <w:tcW w:w="5353" w:type="dxa"/>
            <w:vMerge/>
          </w:tcPr>
          <w:p w:rsidR="00C52A2D" w:rsidRPr="000263EF" w:rsidRDefault="00C52A2D" w:rsidP="00BF756E">
            <w:pPr>
              <w:jc w:val="both"/>
              <w:rPr>
                <w:rFonts w:eastAsia="Times New Roman"/>
                <w:sz w:val="28"/>
                <w:szCs w:val="28"/>
              </w:rPr>
            </w:pPr>
          </w:p>
        </w:tc>
        <w:tc>
          <w:tcPr>
            <w:tcW w:w="1134" w:type="dxa"/>
            <w:vMerge/>
          </w:tcPr>
          <w:p w:rsidR="00C52A2D" w:rsidRPr="000263EF" w:rsidRDefault="00C52A2D" w:rsidP="00BF756E">
            <w:pPr>
              <w:jc w:val="both"/>
              <w:rPr>
                <w:rFonts w:eastAsia="Times New Roman"/>
                <w:sz w:val="28"/>
                <w:szCs w:val="28"/>
              </w:rPr>
            </w:pPr>
          </w:p>
        </w:tc>
        <w:tc>
          <w:tcPr>
            <w:tcW w:w="1559" w:type="dxa"/>
          </w:tcPr>
          <w:p w:rsidR="00C52A2D" w:rsidRPr="000263EF" w:rsidRDefault="00C52A2D" w:rsidP="00CD453C">
            <w:pPr>
              <w:jc w:val="both"/>
              <w:rPr>
                <w:rFonts w:eastAsia="Times New Roman"/>
                <w:sz w:val="28"/>
                <w:szCs w:val="28"/>
              </w:rPr>
            </w:pPr>
            <w:r w:rsidRPr="000263EF">
              <w:rPr>
                <w:rFonts w:eastAsia="Times New Roman"/>
                <w:sz w:val="28"/>
                <w:szCs w:val="28"/>
              </w:rPr>
              <w:t xml:space="preserve">Инвалиды, инвалиды </w:t>
            </w:r>
            <w:r w:rsidR="00CD453C">
              <w:rPr>
                <w:rFonts w:eastAsia="Times New Roman"/>
                <w:sz w:val="28"/>
                <w:szCs w:val="28"/>
              </w:rPr>
              <w:t xml:space="preserve">войны </w:t>
            </w:r>
          </w:p>
        </w:tc>
        <w:tc>
          <w:tcPr>
            <w:tcW w:w="1525" w:type="dxa"/>
          </w:tcPr>
          <w:p w:rsidR="00C52A2D" w:rsidRPr="000263EF" w:rsidRDefault="00C52A2D" w:rsidP="00CD453C">
            <w:pPr>
              <w:jc w:val="both"/>
              <w:rPr>
                <w:rFonts w:eastAsia="Times New Roman"/>
                <w:sz w:val="28"/>
                <w:szCs w:val="28"/>
              </w:rPr>
            </w:pPr>
            <w:r w:rsidRPr="000263EF">
              <w:rPr>
                <w:rFonts w:eastAsia="Times New Roman"/>
                <w:sz w:val="28"/>
                <w:szCs w:val="28"/>
              </w:rPr>
              <w:t>Дети - инвалид</w:t>
            </w:r>
            <w:r w:rsidR="00CD453C">
              <w:rPr>
                <w:rFonts w:eastAsia="Times New Roman"/>
                <w:sz w:val="28"/>
                <w:szCs w:val="28"/>
              </w:rPr>
              <w:t>ы</w:t>
            </w:r>
          </w:p>
        </w:tc>
      </w:tr>
      <w:tr w:rsidR="00C52A2D" w:rsidRPr="000263EF" w:rsidTr="00CD453C">
        <w:tc>
          <w:tcPr>
            <w:tcW w:w="5353" w:type="dxa"/>
          </w:tcPr>
          <w:p w:rsidR="00C52A2D" w:rsidRPr="000263EF" w:rsidRDefault="00C52A2D" w:rsidP="00C52A2D">
            <w:pPr>
              <w:jc w:val="both"/>
              <w:rPr>
                <w:rFonts w:eastAsia="Times New Roman"/>
                <w:sz w:val="28"/>
                <w:szCs w:val="28"/>
              </w:rPr>
            </w:pPr>
            <w:r w:rsidRPr="000263EF">
              <w:rPr>
                <w:rFonts w:eastAsia="Times New Roman"/>
                <w:sz w:val="28"/>
                <w:szCs w:val="28"/>
              </w:rPr>
              <w:t xml:space="preserve">Количество заявлений, поступивших от граждан, нуждающихся в санаторно-курортном лечении в 2014 г. (шт.) </w:t>
            </w:r>
          </w:p>
        </w:tc>
        <w:tc>
          <w:tcPr>
            <w:tcW w:w="1134" w:type="dxa"/>
          </w:tcPr>
          <w:p w:rsidR="00C52A2D" w:rsidRPr="000263EF" w:rsidRDefault="00C52A2D" w:rsidP="00C52A2D">
            <w:pPr>
              <w:jc w:val="center"/>
              <w:rPr>
                <w:rFonts w:eastAsia="Times New Roman"/>
                <w:sz w:val="28"/>
                <w:szCs w:val="28"/>
              </w:rPr>
            </w:pPr>
            <w:r w:rsidRPr="000263EF">
              <w:rPr>
                <w:rFonts w:eastAsia="Times New Roman"/>
                <w:sz w:val="28"/>
                <w:szCs w:val="28"/>
              </w:rPr>
              <w:t>16 699</w:t>
            </w:r>
          </w:p>
        </w:tc>
        <w:tc>
          <w:tcPr>
            <w:tcW w:w="1559" w:type="dxa"/>
          </w:tcPr>
          <w:p w:rsidR="00C52A2D" w:rsidRPr="000263EF" w:rsidRDefault="00C52A2D" w:rsidP="00C52A2D">
            <w:pPr>
              <w:jc w:val="center"/>
              <w:rPr>
                <w:rFonts w:eastAsia="Times New Roman"/>
                <w:sz w:val="28"/>
                <w:szCs w:val="28"/>
              </w:rPr>
            </w:pPr>
            <w:r w:rsidRPr="000263EF">
              <w:rPr>
                <w:rFonts w:eastAsia="Times New Roman"/>
                <w:sz w:val="28"/>
                <w:szCs w:val="28"/>
              </w:rPr>
              <w:t>14 535</w:t>
            </w:r>
          </w:p>
        </w:tc>
        <w:tc>
          <w:tcPr>
            <w:tcW w:w="1525" w:type="dxa"/>
          </w:tcPr>
          <w:p w:rsidR="00C52A2D" w:rsidRPr="000263EF" w:rsidRDefault="00C52A2D" w:rsidP="00C52A2D">
            <w:pPr>
              <w:jc w:val="center"/>
              <w:rPr>
                <w:rFonts w:eastAsia="Times New Roman"/>
                <w:sz w:val="28"/>
                <w:szCs w:val="28"/>
              </w:rPr>
            </w:pPr>
            <w:r w:rsidRPr="000263EF">
              <w:rPr>
                <w:rFonts w:eastAsia="Times New Roman"/>
                <w:sz w:val="28"/>
                <w:szCs w:val="28"/>
              </w:rPr>
              <w:t>1 509</w:t>
            </w:r>
          </w:p>
        </w:tc>
      </w:tr>
      <w:tr w:rsidR="00C52A2D" w:rsidRPr="000263EF" w:rsidTr="00CD453C">
        <w:tc>
          <w:tcPr>
            <w:tcW w:w="5353" w:type="dxa"/>
          </w:tcPr>
          <w:p w:rsidR="00C52A2D" w:rsidRPr="000263EF" w:rsidRDefault="00C52A2D" w:rsidP="00BF756E">
            <w:pPr>
              <w:jc w:val="both"/>
              <w:rPr>
                <w:rFonts w:eastAsia="Times New Roman"/>
                <w:sz w:val="28"/>
                <w:szCs w:val="28"/>
              </w:rPr>
            </w:pPr>
            <w:r w:rsidRPr="000263EF">
              <w:rPr>
                <w:rFonts w:eastAsia="Times New Roman"/>
                <w:sz w:val="28"/>
                <w:szCs w:val="28"/>
              </w:rPr>
              <w:t>Количество граждан, обеспеченных путевками в 2014 г. (чел.)</w:t>
            </w:r>
          </w:p>
        </w:tc>
        <w:tc>
          <w:tcPr>
            <w:tcW w:w="1134" w:type="dxa"/>
          </w:tcPr>
          <w:p w:rsidR="00C52A2D" w:rsidRPr="000263EF" w:rsidRDefault="00C52A2D" w:rsidP="00C52A2D">
            <w:pPr>
              <w:jc w:val="center"/>
              <w:rPr>
                <w:rFonts w:eastAsia="Times New Roman"/>
                <w:sz w:val="28"/>
                <w:szCs w:val="28"/>
              </w:rPr>
            </w:pPr>
            <w:r w:rsidRPr="000263EF">
              <w:rPr>
                <w:rFonts w:eastAsia="Times New Roman"/>
                <w:sz w:val="28"/>
                <w:szCs w:val="28"/>
              </w:rPr>
              <w:t>3 981</w:t>
            </w:r>
          </w:p>
        </w:tc>
        <w:tc>
          <w:tcPr>
            <w:tcW w:w="1559" w:type="dxa"/>
          </w:tcPr>
          <w:p w:rsidR="00C52A2D" w:rsidRPr="000263EF" w:rsidRDefault="00C52A2D" w:rsidP="00C52A2D">
            <w:pPr>
              <w:jc w:val="center"/>
              <w:rPr>
                <w:rFonts w:eastAsia="Times New Roman"/>
                <w:sz w:val="28"/>
                <w:szCs w:val="28"/>
              </w:rPr>
            </w:pPr>
            <w:r w:rsidRPr="000263EF">
              <w:rPr>
                <w:rFonts w:eastAsia="Times New Roman"/>
                <w:sz w:val="28"/>
                <w:szCs w:val="28"/>
              </w:rPr>
              <w:t>3 455</w:t>
            </w:r>
          </w:p>
        </w:tc>
        <w:tc>
          <w:tcPr>
            <w:tcW w:w="1525" w:type="dxa"/>
          </w:tcPr>
          <w:p w:rsidR="00C52A2D" w:rsidRPr="000263EF" w:rsidRDefault="00C52A2D" w:rsidP="00C52A2D">
            <w:pPr>
              <w:jc w:val="center"/>
              <w:rPr>
                <w:rFonts w:eastAsia="Times New Roman"/>
                <w:sz w:val="28"/>
                <w:szCs w:val="28"/>
              </w:rPr>
            </w:pPr>
            <w:r w:rsidRPr="000263EF">
              <w:rPr>
                <w:rFonts w:eastAsia="Times New Roman"/>
                <w:sz w:val="28"/>
                <w:szCs w:val="28"/>
              </w:rPr>
              <w:t>336</w:t>
            </w:r>
          </w:p>
        </w:tc>
      </w:tr>
      <w:tr w:rsidR="00C52A2D" w:rsidRPr="000263EF" w:rsidTr="00CD453C">
        <w:tc>
          <w:tcPr>
            <w:tcW w:w="5353" w:type="dxa"/>
          </w:tcPr>
          <w:p w:rsidR="00C52A2D" w:rsidRPr="000263EF" w:rsidRDefault="00C52A2D" w:rsidP="00C52A2D">
            <w:pPr>
              <w:jc w:val="both"/>
              <w:rPr>
                <w:rFonts w:eastAsia="Times New Roman"/>
                <w:sz w:val="28"/>
                <w:szCs w:val="28"/>
              </w:rPr>
            </w:pPr>
            <w:r w:rsidRPr="000263EF">
              <w:rPr>
                <w:rFonts w:eastAsia="Times New Roman"/>
                <w:sz w:val="28"/>
                <w:szCs w:val="28"/>
              </w:rPr>
              <w:t xml:space="preserve">Выделено путевок в 2014 г. (с учетом путевок для лиц, сопровождающих граждан, имеющих </w:t>
            </w:r>
            <w:r w:rsidRPr="000263EF">
              <w:rPr>
                <w:rFonts w:eastAsia="Times New Roman"/>
                <w:sz w:val="28"/>
                <w:szCs w:val="28"/>
                <w:lang w:val="en-US"/>
              </w:rPr>
              <w:t>I</w:t>
            </w:r>
            <w:r w:rsidRPr="000263EF">
              <w:rPr>
                <w:rFonts w:eastAsia="Times New Roman"/>
                <w:sz w:val="28"/>
                <w:szCs w:val="28"/>
              </w:rPr>
              <w:t xml:space="preserve"> группу инвалидности и детей-инвалидов) (шт.)</w:t>
            </w:r>
          </w:p>
        </w:tc>
        <w:tc>
          <w:tcPr>
            <w:tcW w:w="1134" w:type="dxa"/>
          </w:tcPr>
          <w:p w:rsidR="00C52A2D" w:rsidRPr="000263EF" w:rsidRDefault="00C52A2D" w:rsidP="00C52A2D">
            <w:pPr>
              <w:jc w:val="center"/>
              <w:rPr>
                <w:rFonts w:eastAsia="Times New Roman"/>
                <w:sz w:val="28"/>
                <w:szCs w:val="28"/>
              </w:rPr>
            </w:pPr>
            <w:r w:rsidRPr="000263EF">
              <w:rPr>
                <w:rFonts w:eastAsia="Times New Roman"/>
                <w:sz w:val="28"/>
                <w:szCs w:val="28"/>
              </w:rPr>
              <w:t>4 479</w:t>
            </w:r>
          </w:p>
        </w:tc>
        <w:tc>
          <w:tcPr>
            <w:tcW w:w="1559" w:type="dxa"/>
          </w:tcPr>
          <w:p w:rsidR="00C52A2D" w:rsidRPr="000263EF" w:rsidRDefault="00C52A2D" w:rsidP="00C52A2D">
            <w:pPr>
              <w:jc w:val="center"/>
              <w:rPr>
                <w:rFonts w:eastAsia="Times New Roman"/>
                <w:sz w:val="28"/>
                <w:szCs w:val="28"/>
              </w:rPr>
            </w:pPr>
            <w:r w:rsidRPr="000263EF">
              <w:rPr>
                <w:rFonts w:eastAsia="Times New Roman"/>
                <w:sz w:val="28"/>
                <w:szCs w:val="28"/>
              </w:rPr>
              <w:t>3 614</w:t>
            </w:r>
          </w:p>
        </w:tc>
        <w:tc>
          <w:tcPr>
            <w:tcW w:w="1525" w:type="dxa"/>
          </w:tcPr>
          <w:p w:rsidR="00C52A2D" w:rsidRPr="000263EF" w:rsidRDefault="00C52A2D" w:rsidP="00C52A2D">
            <w:pPr>
              <w:jc w:val="center"/>
              <w:rPr>
                <w:rFonts w:eastAsia="Times New Roman"/>
                <w:sz w:val="28"/>
                <w:szCs w:val="28"/>
              </w:rPr>
            </w:pPr>
            <w:r w:rsidRPr="000263EF">
              <w:rPr>
                <w:rFonts w:eastAsia="Times New Roman"/>
                <w:sz w:val="28"/>
                <w:szCs w:val="28"/>
              </w:rPr>
              <w:t>672</w:t>
            </w:r>
          </w:p>
        </w:tc>
      </w:tr>
    </w:tbl>
    <w:p w:rsidR="00026B61" w:rsidRPr="000263EF" w:rsidRDefault="00026B61" w:rsidP="00BF756E">
      <w:pPr>
        <w:ind w:firstLine="708"/>
        <w:jc w:val="both"/>
        <w:rPr>
          <w:rFonts w:eastAsia="Times New Roman"/>
          <w:sz w:val="28"/>
          <w:szCs w:val="28"/>
          <w:lang w:eastAsia="ru-RU"/>
        </w:rPr>
      </w:pPr>
      <w:r w:rsidRPr="000263EF">
        <w:rPr>
          <w:rFonts w:eastAsia="Times New Roman"/>
          <w:sz w:val="28"/>
          <w:szCs w:val="28"/>
          <w:lang w:eastAsia="ru-RU"/>
        </w:rPr>
        <w:t xml:space="preserve">   </w:t>
      </w:r>
      <w:r w:rsidR="00F970AA" w:rsidRPr="000263EF">
        <w:rPr>
          <w:rFonts w:eastAsia="Times New Roman"/>
          <w:sz w:val="28"/>
          <w:szCs w:val="28"/>
          <w:lang w:eastAsia="ru-RU"/>
        </w:rPr>
        <w:t xml:space="preserve">В июле 2014 года по инициативе Пермского регионального </w:t>
      </w:r>
      <w:r w:rsidR="003928EB" w:rsidRPr="000263EF">
        <w:rPr>
          <w:rFonts w:eastAsia="Times New Roman"/>
          <w:sz w:val="28"/>
          <w:szCs w:val="28"/>
          <w:lang w:eastAsia="ru-RU"/>
        </w:rPr>
        <w:t xml:space="preserve">правозащитного </w:t>
      </w:r>
      <w:r w:rsidR="00F970AA" w:rsidRPr="000263EF">
        <w:rPr>
          <w:rFonts w:eastAsia="Times New Roman"/>
          <w:sz w:val="28"/>
          <w:szCs w:val="28"/>
          <w:lang w:eastAsia="ru-RU"/>
        </w:rPr>
        <w:t xml:space="preserve">центра </w:t>
      </w:r>
      <w:r w:rsidR="003928EB" w:rsidRPr="000263EF">
        <w:rPr>
          <w:rFonts w:eastAsia="Times New Roman"/>
          <w:sz w:val="28"/>
          <w:szCs w:val="28"/>
          <w:lang w:eastAsia="ru-RU"/>
        </w:rPr>
        <w:t>было проведено расширенн</w:t>
      </w:r>
      <w:r w:rsidR="00104AC3" w:rsidRPr="000263EF">
        <w:rPr>
          <w:rFonts w:eastAsia="Times New Roman"/>
          <w:sz w:val="28"/>
          <w:szCs w:val="28"/>
          <w:lang w:eastAsia="ru-RU"/>
        </w:rPr>
        <w:t xml:space="preserve">ое совещание с представителями регионального отделения Фонда социального страхования РФ, органов прокуратуры, суда, аппарата </w:t>
      </w:r>
      <w:r w:rsidR="007E4F5F" w:rsidRPr="000263EF">
        <w:rPr>
          <w:rFonts w:eastAsia="Times New Roman"/>
          <w:sz w:val="28"/>
          <w:szCs w:val="28"/>
          <w:lang w:eastAsia="ru-RU"/>
        </w:rPr>
        <w:t xml:space="preserve">уполномоченного по правам человека в Пермском крае и общественных организаций, работающих с инвалидами. По итогам совещания было рекомендовано региональному  отделению ФСС направить </w:t>
      </w:r>
      <w:r w:rsidR="00C15B81" w:rsidRPr="000263EF">
        <w:rPr>
          <w:rFonts w:eastAsia="Times New Roman"/>
          <w:sz w:val="28"/>
          <w:szCs w:val="28"/>
          <w:lang w:eastAsia="ru-RU"/>
        </w:rPr>
        <w:t xml:space="preserve">в вышестоящую организацию </w:t>
      </w:r>
      <w:r w:rsidR="007E4F5F" w:rsidRPr="000263EF">
        <w:rPr>
          <w:rFonts w:eastAsia="Times New Roman"/>
          <w:sz w:val="28"/>
          <w:szCs w:val="28"/>
          <w:lang w:eastAsia="ru-RU"/>
        </w:rPr>
        <w:t>запрос</w:t>
      </w:r>
      <w:r w:rsidR="00C15B81" w:rsidRPr="000263EF">
        <w:rPr>
          <w:rFonts w:eastAsia="Times New Roman"/>
          <w:sz w:val="28"/>
          <w:szCs w:val="28"/>
          <w:lang w:eastAsia="ru-RU"/>
        </w:rPr>
        <w:t xml:space="preserve"> на </w:t>
      </w:r>
      <w:r w:rsidR="007E4F5F" w:rsidRPr="000263EF">
        <w:rPr>
          <w:rFonts w:eastAsia="Times New Roman"/>
          <w:sz w:val="28"/>
          <w:szCs w:val="28"/>
          <w:lang w:eastAsia="ru-RU"/>
        </w:rPr>
        <w:t xml:space="preserve"> дополнительное финансирование</w:t>
      </w:r>
      <w:r w:rsidR="00C15B81" w:rsidRPr="000263EF">
        <w:rPr>
          <w:rFonts w:eastAsia="Times New Roman"/>
          <w:sz w:val="28"/>
          <w:szCs w:val="28"/>
          <w:lang w:eastAsia="ru-RU"/>
        </w:rPr>
        <w:t xml:space="preserve">, </w:t>
      </w:r>
      <w:r w:rsidR="007E4F5F" w:rsidRPr="000263EF">
        <w:rPr>
          <w:rFonts w:eastAsia="Times New Roman"/>
          <w:sz w:val="28"/>
          <w:szCs w:val="28"/>
          <w:lang w:eastAsia="ru-RU"/>
        </w:rPr>
        <w:t>а общественным организациям инициировать обращения инвалидов в суды.</w:t>
      </w:r>
    </w:p>
    <w:p w:rsidR="00BF756E" w:rsidRPr="000263EF" w:rsidRDefault="00BF756E" w:rsidP="00BF756E">
      <w:pPr>
        <w:jc w:val="both"/>
        <w:rPr>
          <w:rFonts w:eastAsia="Times New Roman"/>
          <w:b/>
          <w:sz w:val="28"/>
          <w:szCs w:val="28"/>
          <w:lang w:eastAsia="ru-RU"/>
        </w:rPr>
      </w:pPr>
      <w:r w:rsidRPr="000263EF">
        <w:rPr>
          <w:rFonts w:eastAsia="Times New Roman"/>
          <w:b/>
          <w:sz w:val="28"/>
          <w:szCs w:val="28"/>
          <w:lang w:eastAsia="ru-RU"/>
        </w:rPr>
        <w:t xml:space="preserve">3. Медико-социальная экспертиза </w:t>
      </w:r>
    </w:p>
    <w:p w:rsidR="00BF756E" w:rsidRPr="000263EF" w:rsidRDefault="00BF756E" w:rsidP="000263EF">
      <w:pPr>
        <w:ind w:firstLine="708"/>
        <w:jc w:val="both"/>
        <w:rPr>
          <w:rFonts w:eastAsia="Times New Roman"/>
          <w:sz w:val="28"/>
          <w:szCs w:val="28"/>
          <w:lang w:eastAsia="ru-RU"/>
        </w:rPr>
      </w:pPr>
      <w:r w:rsidRPr="000263EF">
        <w:rPr>
          <w:rFonts w:eastAsia="Times New Roman"/>
          <w:sz w:val="28"/>
          <w:szCs w:val="28"/>
          <w:lang w:eastAsia="ru-RU"/>
        </w:rPr>
        <w:t>В 2012 г. подписано Соглашение о сотрудничестве Пермской краевой организации ВОИ с Федеральным казённым учреждением «Главное бюро МСЭ по Пермскому краю», что способствовало снятию многих претензий со стороны инвалидов в адрес работы МСЭ. Согласно договору специалисты Главного бюро МСЭ принимают участие в работе Пленума ПКО ВОИ и других краевых мероприятиях</w:t>
      </w:r>
      <w:r w:rsidR="00CD453C">
        <w:rPr>
          <w:rFonts w:eastAsia="Times New Roman"/>
          <w:sz w:val="28"/>
          <w:szCs w:val="28"/>
          <w:lang w:eastAsia="ru-RU"/>
        </w:rPr>
        <w:t>, знакомя членов организации с новыми нормативными актами</w:t>
      </w:r>
      <w:r w:rsidRPr="000263EF">
        <w:rPr>
          <w:rFonts w:eastAsia="Times New Roman"/>
          <w:sz w:val="28"/>
          <w:szCs w:val="28"/>
          <w:lang w:eastAsia="ru-RU"/>
        </w:rPr>
        <w:t>. В свою очередь сотрудники правления ПКО ВОИ участвуют в ежегодном расширенном совещании представителей всех филиалов бюро МСЭ, на которых мы даём анализ качеств</w:t>
      </w:r>
      <w:r w:rsidR="009F7BE4">
        <w:rPr>
          <w:rFonts w:eastAsia="Times New Roman"/>
          <w:sz w:val="28"/>
          <w:szCs w:val="28"/>
          <w:lang w:eastAsia="ru-RU"/>
        </w:rPr>
        <w:t>а</w:t>
      </w:r>
      <w:r w:rsidRPr="000263EF">
        <w:rPr>
          <w:rFonts w:eastAsia="Times New Roman"/>
          <w:sz w:val="28"/>
          <w:szCs w:val="28"/>
          <w:lang w:eastAsia="ru-RU"/>
        </w:rPr>
        <w:t xml:space="preserve"> и доступности медико-социальной экспертизы с позиции инвалидов.</w:t>
      </w:r>
    </w:p>
    <w:p w:rsidR="00BF756E" w:rsidRPr="000263EF" w:rsidRDefault="00BF756E" w:rsidP="00BF756E">
      <w:pPr>
        <w:jc w:val="both"/>
        <w:rPr>
          <w:rFonts w:eastAsia="Times New Roman"/>
          <w:sz w:val="28"/>
          <w:szCs w:val="28"/>
          <w:lang w:eastAsia="ru-RU"/>
        </w:rPr>
      </w:pPr>
      <w:r w:rsidRPr="000263EF">
        <w:rPr>
          <w:rFonts w:eastAsia="Times New Roman"/>
          <w:sz w:val="28"/>
          <w:szCs w:val="28"/>
          <w:lang w:eastAsia="ru-RU"/>
        </w:rPr>
        <w:t>Основными претензиями на протяжении многих лет остаются:</w:t>
      </w:r>
    </w:p>
    <w:p w:rsidR="00BF756E" w:rsidRPr="000263EF" w:rsidRDefault="00BF756E" w:rsidP="00BF756E">
      <w:pPr>
        <w:jc w:val="both"/>
        <w:rPr>
          <w:rFonts w:eastAsia="Times New Roman"/>
          <w:sz w:val="28"/>
          <w:szCs w:val="28"/>
          <w:lang w:eastAsia="ru-RU"/>
        </w:rPr>
      </w:pPr>
      <w:r w:rsidRPr="000263EF">
        <w:rPr>
          <w:rFonts w:eastAsia="Times New Roman"/>
          <w:sz w:val="28"/>
          <w:szCs w:val="28"/>
          <w:lang w:eastAsia="ru-RU"/>
        </w:rPr>
        <w:t xml:space="preserve">- недоступность </w:t>
      </w:r>
      <w:r w:rsidR="00512A4D">
        <w:rPr>
          <w:rFonts w:eastAsia="Times New Roman"/>
          <w:sz w:val="28"/>
          <w:szCs w:val="28"/>
          <w:lang w:eastAsia="ru-RU"/>
        </w:rPr>
        <w:t xml:space="preserve">ряда </w:t>
      </w:r>
      <w:r w:rsidRPr="000263EF">
        <w:rPr>
          <w:rFonts w:eastAsia="Times New Roman"/>
          <w:sz w:val="28"/>
          <w:szCs w:val="28"/>
          <w:lang w:eastAsia="ru-RU"/>
        </w:rPr>
        <w:t>учреждений;</w:t>
      </w:r>
    </w:p>
    <w:p w:rsidR="00BF756E" w:rsidRPr="000263EF" w:rsidRDefault="00BF756E" w:rsidP="00BF756E">
      <w:pPr>
        <w:jc w:val="both"/>
        <w:rPr>
          <w:rFonts w:eastAsia="Times New Roman"/>
          <w:sz w:val="28"/>
          <w:szCs w:val="28"/>
          <w:lang w:eastAsia="ru-RU"/>
        </w:rPr>
      </w:pPr>
      <w:r w:rsidRPr="000263EF">
        <w:rPr>
          <w:rFonts w:eastAsia="Times New Roman"/>
          <w:sz w:val="28"/>
          <w:szCs w:val="28"/>
          <w:lang w:eastAsia="ru-RU"/>
        </w:rPr>
        <w:t>- удалённость филиалов бюро МСЭ от места проживания инвалидов;</w:t>
      </w:r>
    </w:p>
    <w:p w:rsidR="00BF756E" w:rsidRPr="000263EF" w:rsidRDefault="00BF756E" w:rsidP="00BF756E">
      <w:pPr>
        <w:jc w:val="both"/>
        <w:rPr>
          <w:rFonts w:eastAsia="Times New Roman"/>
          <w:sz w:val="28"/>
          <w:szCs w:val="28"/>
          <w:lang w:eastAsia="ru-RU"/>
        </w:rPr>
      </w:pPr>
      <w:r w:rsidRPr="000263EF">
        <w:rPr>
          <w:rFonts w:eastAsia="Times New Roman"/>
          <w:sz w:val="28"/>
          <w:szCs w:val="28"/>
          <w:lang w:eastAsia="ru-RU"/>
        </w:rPr>
        <w:t>- не укомплектованность «узкими» специалистами.</w:t>
      </w:r>
    </w:p>
    <w:p w:rsidR="00487AF6" w:rsidRDefault="00487AF6" w:rsidP="00487AF6">
      <w:pPr>
        <w:ind w:firstLine="708"/>
        <w:jc w:val="both"/>
        <w:rPr>
          <w:rFonts w:eastAsia="Times New Roman"/>
          <w:sz w:val="28"/>
          <w:szCs w:val="28"/>
          <w:lang w:eastAsia="ru-RU"/>
        </w:rPr>
      </w:pPr>
      <w:r w:rsidRPr="00487AF6">
        <w:rPr>
          <w:rFonts w:eastAsia="Times New Roman"/>
          <w:sz w:val="28"/>
          <w:szCs w:val="28"/>
          <w:lang w:eastAsia="ru-RU"/>
        </w:rPr>
        <w:t>В конце 2012 года Федерально</w:t>
      </w:r>
      <w:r>
        <w:rPr>
          <w:rFonts w:eastAsia="Times New Roman"/>
          <w:sz w:val="28"/>
          <w:szCs w:val="28"/>
          <w:lang w:eastAsia="ru-RU"/>
        </w:rPr>
        <w:t>му</w:t>
      </w:r>
      <w:r w:rsidRPr="00487AF6">
        <w:rPr>
          <w:rFonts w:eastAsia="Times New Roman"/>
          <w:sz w:val="28"/>
          <w:szCs w:val="28"/>
          <w:lang w:eastAsia="ru-RU"/>
        </w:rPr>
        <w:t xml:space="preserve"> казённо</w:t>
      </w:r>
      <w:r>
        <w:rPr>
          <w:rFonts w:eastAsia="Times New Roman"/>
          <w:sz w:val="28"/>
          <w:szCs w:val="28"/>
          <w:lang w:eastAsia="ru-RU"/>
        </w:rPr>
        <w:t>му</w:t>
      </w:r>
      <w:r w:rsidRPr="00487AF6">
        <w:rPr>
          <w:rFonts w:eastAsia="Times New Roman"/>
          <w:sz w:val="28"/>
          <w:szCs w:val="28"/>
          <w:lang w:eastAsia="ru-RU"/>
        </w:rPr>
        <w:t xml:space="preserve"> учреждени</w:t>
      </w:r>
      <w:r>
        <w:rPr>
          <w:rFonts w:eastAsia="Times New Roman"/>
          <w:sz w:val="28"/>
          <w:szCs w:val="28"/>
          <w:lang w:eastAsia="ru-RU"/>
        </w:rPr>
        <w:t>ю</w:t>
      </w:r>
      <w:r w:rsidRPr="00487AF6">
        <w:rPr>
          <w:rFonts w:eastAsia="Times New Roman"/>
          <w:sz w:val="28"/>
          <w:szCs w:val="28"/>
          <w:lang w:eastAsia="ru-RU"/>
        </w:rPr>
        <w:t xml:space="preserve"> «Главное бюро медико-социальной экспертизы по Пермскому краю»</w:t>
      </w:r>
      <w:r>
        <w:rPr>
          <w:rFonts w:eastAsia="Times New Roman"/>
          <w:sz w:val="28"/>
          <w:szCs w:val="28"/>
          <w:lang w:eastAsia="ru-RU"/>
        </w:rPr>
        <w:t xml:space="preserve"> были выделены новые площади. В настоящее время на них ведется реконструкция.  </w:t>
      </w:r>
    </w:p>
    <w:p w:rsidR="00487AF6" w:rsidRDefault="00487AF6" w:rsidP="00487AF6">
      <w:pPr>
        <w:ind w:firstLine="708"/>
        <w:jc w:val="both"/>
        <w:rPr>
          <w:rFonts w:eastAsia="Times New Roman"/>
          <w:sz w:val="28"/>
          <w:szCs w:val="28"/>
          <w:lang w:eastAsia="ru-RU"/>
        </w:rPr>
      </w:pPr>
    </w:p>
    <w:p w:rsidR="00BF756E" w:rsidRPr="000263EF" w:rsidRDefault="00BF756E" w:rsidP="00BF756E">
      <w:pPr>
        <w:tabs>
          <w:tab w:val="left" w:pos="284"/>
          <w:tab w:val="left" w:pos="426"/>
        </w:tabs>
        <w:jc w:val="both"/>
        <w:rPr>
          <w:rFonts w:eastAsia="Times New Roman"/>
          <w:b/>
          <w:sz w:val="28"/>
          <w:szCs w:val="28"/>
          <w:lang w:eastAsia="ru-RU"/>
        </w:rPr>
      </w:pPr>
    </w:p>
    <w:p w:rsidR="00BF756E" w:rsidRDefault="00BF756E"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Default="009D609F" w:rsidP="00BF756E">
      <w:pPr>
        <w:tabs>
          <w:tab w:val="left" w:pos="284"/>
          <w:tab w:val="left" w:pos="426"/>
        </w:tabs>
        <w:jc w:val="both"/>
        <w:rPr>
          <w:rFonts w:eastAsia="Times New Roman"/>
          <w:b/>
          <w:sz w:val="28"/>
          <w:szCs w:val="28"/>
          <w:lang w:eastAsia="ru-RU"/>
        </w:rPr>
      </w:pPr>
    </w:p>
    <w:p w:rsidR="009D609F" w:rsidRPr="000263EF" w:rsidRDefault="009D609F" w:rsidP="00BF756E">
      <w:pPr>
        <w:tabs>
          <w:tab w:val="left" w:pos="284"/>
          <w:tab w:val="left" w:pos="426"/>
        </w:tabs>
        <w:jc w:val="both"/>
        <w:rPr>
          <w:rFonts w:eastAsia="Times New Roman"/>
          <w:b/>
          <w:sz w:val="28"/>
          <w:szCs w:val="28"/>
          <w:lang w:eastAsia="ru-RU"/>
        </w:rPr>
      </w:pPr>
    </w:p>
    <w:p w:rsidR="009D609F" w:rsidRDefault="009D609F" w:rsidP="009D609F">
      <w:pPr>
        <w:tabs>
          <w:tab w:val="left" w:pos="284"/>
          <w:tab w:val="left" w:pos="426"/>
        </w:tabs>
        <w:jc w:val="both"/>
        <w:rPr>
          <w:rFonts w:eastAsia="Times New Roman"/>
          <w:b/>
          <w:sz w:val="28"/>
          <w:szCs w:val="28"/>
          <w:lang w:eastAsia="ru-RU"/>
        </w:rPr>
      </w:pPr>
      <w:r>
        <w:rPr>
          <w:rFonts w:eastAsia="Times New Roman"/>
          <w:b/>
          <w:sz w:val="28"/>
          <w:szCs w:val="28"/>
          <w:lang w:eastAsia="ru-RU"/>
        </w:rPr>
        <w:t>4. Обеспечение доступа к объектам социальной, транспортной и инженерной инфраструктур</w:t>
      </w:r>
    </w:p>
    <w:p w:rsidR="009D609F" w:rsidRDefault="009D609F" w:rsidP="009D609F">
      <w:pPr>
        <w:ind w:firstLine="708"/>
        <w:jc w:val="both"/>
        <w:rPr>
          <w:sz w:val="28"/>
          <w:szCs w:val="28"/>
        </w:rPr>
      </w:pPr>
      <w:r>
        <w:rPr>
          <w:rFonts w:eastAsia="Times New Roman"/>
          <w:sz w:val="28"/>
          <w:szCs w:val="28"/>
          <w:lang w:eastAsia="ru-RU"/>
        </w:rPr>
        <w:t>Наша организация в течение многих лет работает по проблеме создания доступной среды жизнедеятельности для инвалидов и других маломобильных групп населения и завоевала статус эксперта в данной области. К нам обращаются представители органов государственной власти, бизнеса, частные лица  для получения консультативных услуг и проведения обследования объектов социальной инфраструктуры.</w:t>
      </w:r>
      <w:r w:rsidR="00D22FC8">
        <w:rPr>
          <w:rFonts w:eastAsia="Times New Roman"/>
          <w:sz w:val="28"/>
          <w:szCs w:val="28"/>
          <w:lang w:eastAsia="ru-RU"/>
        </w:rPr>
        <w:t xml:space="preserve"> </w:t>
      </w:r>
      <w:r>
        <w:rPr>
          <w:sz w:val="28"/>
          <w:szCs w:val="28"/>
        </w:rPr>
        <w:t xml:space="preserve">В начале года к нам поступило предложение от Министерства социального развития Пермского края (далее – МСР ПК) об оказании услуги по проведению курсов обучения специалистов, участвующих в формировании доступной среды в муниципальных образованиях края. </w:t>
      </w:r>
      <w:r w:rsidR="00BA0B78">
        <w:rPr>
          <w:sz w:val="28"/>
          <w:szCs w:val="28"/>
        </w:rPr>
        <w:t xml:space="preserve">В </w:t>
      </w:r>
      <w:r>
        <w:rPr>
          <w:sz w:val="28"/>
          <w:szCs w:val="28"/>
        </w:rPr>
        <w:t>ма</w:t>
      </w:r>
      <w:r w:rsidR="00BA0B78">
        <w:rPr>
          <w:sz w:val="28"/>
          <w:szCs w:val="28"/>
        </w:rPr>
        <w:t>е</w:t>
      </w:r>
      <w:r>
        <w:rPr>
          <w:sz w:val="28"/>
          <w:szCs w:val="28"/>
        </w:rPr>
        <w:t xml:space="preserve"> 2014 года был заключен государственный контракт между МСР ПК и ПКО ВОИ, согласно которому Пермская краевая организация ВОИ приняла на себя обязательства оказать услуги по проведению курсов обучения специалистов, участвующих в формировании доступной среды, а Министерство – оплатить эти услуги за счёт средств государственной программы «Доступная среда. Реабилитация и создание условий для социальной интеграции инвалидов Пермского края».</w:t>
      </w:r>
      <w:r>
        <w:rPr>
          <w:sz w:val="28"/>
          <w:szCs w:val="28"/>
        </w:rPr>
        <w:tab/>
        <w:t xml:space="preserve"> В соответствии с техническим заданием специалистами ПКО ВОИ было организовано и проведено обучение 40 человек – специалистов исполнительных органов государственной власти Пермского края, муниципальных образований, представителей заинтересованных организаций. Была разработана программа курсов, в которую входило обучение основам формирования доступной среды жизнедеятельности для инвалидов - законодательство  в области формирования доступной среды для инвалидов и других МГН, принципы формирования доступной среды, потребности различных категорий инвалидов в мерах обеспечения доступной среды, проведение паспортизации объектов социальной инфраструктуры в приоритетных для инвалидов и других </w:t>
      </w:r>
      <w:r w:rsidR="000921F3">
        <w:rPr>
          <w:sz w:val="28"/>
          <w:szCs w:val="28"/>
        </w:rPr>
        <w:t>МГН</w:t>
      </w:r>
      <w:r>
        <w:rPr>
          <w:sz w:val="28"/>
          <w:szCs w:val="28"/>
        </w:rPr>
        <w:t xml:space="preserve"> сферах жизнедеятельности, разработка рекомендаций по приведению объектов инфраструктуры в нормативное состояние. Кроме лекционных занятий для слушателей было проведено практическое занятие по обследованию социально значимых объектов,</w:t>
      </w:r>
      <w:r>
        <w:rPr>
          <w:rStyle w:val="desc"/>
          <w:sz w:val="28"/>
          <w:szCs w:val="28"/>
        </w:rPr>
        <w:t xml:space="preserve">  в котором они учились прав</w:t>
      </w:r>
      <w:r>
        <w:rPr>
          <w:sz w:val="28"/>
          <w:szCs w:val="28"/>
        </w:rPr>
        <w:t>ильно делать замеры, пользоваться инструментами для проведения замеров, правильно заполнять акты обследования объектов</w:t>
      </w:r>
      <w:r w:rsidR="008E0A93">
        <w:rPr>
          <w:sz w:val="28"/>
          <w:szCs w:val="28"/>
        </w:rPr>
        <w:t xml:space="preserve"> (</w:t>
      </w:r>
      <w:r w:rsidR="00D22FC8">
        <w:rPr>
          <w:sz w:val="28"/>
          <w:szCs w:val="28"/>
        </w:rPr>
        <w:t>п</w:t>
      </w:r>
      <w:r w:rsidR="008E0A93">
        <w:rPr>
          <w:sz w:val="28"/>
          <w:szCs w:val="28"/>
        </w:rPr>
        <w:t>риложение № 1)</w:t>
      </w:r>
      <w:r>
        <w:rPr>
          <w:sz w:val="28"/>
          <w:szCs w:val="28"/>
        </w:rPr>
        <w:t>.</w:t>
      </w:r>
    </w:p>
    <w:p w:rsidR="009D609F" w:rsidRDefault="009D609F" w:rsidP="009D609F">
      <w:pPr>
        <w:autoSpaceDE w:val="0"/>
        <w:autoSpaceDN w:val="0"/>
        <w:adjustRightInd w:val="0"/>
        <w:ind w:firstLine="709"/>
        <w:jc w:val="both"/>
        <w:rPr>
          <w:sz w:val="28"/>
          <w:szCs w:val="28"/>
        </w:rPr>
      </w:pPr>
      <w:r>
        <w:rPr>
          <w:sz w:val="28"/>
          <w:szCs w:val="28"/>
        </w:rPr>
        <w:t>В январе 2014 г. МСР ПК нам был направлен список из более 1500 объектов, находящихся в государственной собственности Пермского края, для определения приоритетности проведения паспортизации. Нами было отобрано 100 объектов из перечня для первоочередной паспортизации. В июле 2014 г. МСР ПК был утвержден план–график паспортизации объектов социальной инфраструктуры и услуг в приоритетных для инвалидов и других маломобильных групп населения сферах жизнедеятельности в 2014 году и состав межведомственной комиссии по паспортизации объектов. Наша организация активно работала в составе межведомственной комиссии,  участвовала в проведении паспортизации объектов края, направляла предложения для рассмотрения на Совете по делам инвалидов при губернаторе Пермского края. В течение года процедуру паспортизации прошли 50 объектов. Кроме того нами определены маршруты железнодорожного, автомобильного и водного транспорта общего пользования в Пермском крае, имеющие приоритетное значение для инвалидов.</w:t>
      </w:r>
    </w:p>
    <w:p w:rsidR="009D609F" w:rsidRDefault="009D609F" w:rsidP="000921F3">
      <w:pPr>
        <w:autoSpaceDE w:val="0"/>
        <w:autoSpaceDN w:val="0"/>
        <w:adjustRightInd w:val="0"/>
        <w:ind w:firstLine="709"/>
        <w:jc w:val="both"/>
        <w:rPr>
          <w:sz w:val="28"/>
          <w:szCs w:val="28"/>
        </w:rPr>
      </w:pPr>
      <w:r>
        <w:rPr>
          <w:sz w:val="28"/>
          <w:szCs w:val="28"/>
        </w:rPr>
        <w:t xml:space="preserve"> Как и</w:t>
      </w:r>
      <w:r w:rsidR="001D16FA">
        <w:rPr>
          <w:sz w:val="28"/>
          <w:szCs w:val="28"/>
        </w:rPr>
        <w:t xml:space="preserve"> в</w:t>
      </w:r>
      <w:r>
        <w:rPr>
          <w:sz w:val="28"/>
          <w:szCs w:val="28"/>
        </w:rPr>
        <w:t xml:space="preserve"> предыдущие годы к нам продолжают поступать просьбы о проведении обследования объектов социальной инфраструктуры и разработке рекомендаций по приведению объектов в нормативное состояние. В качестве экспертов системы добровольной сертификации «Мир, доступный для всех» нами были обследованы следующие объекты:</w:t>
      </w:r>
      <w:r w:rsidR="000921F3">
        <w:rPr>
          <w:sz w:val="28"/>
          <w:szCs w:val="28"/>
        </w:rPr>
        <w:t xml:space="preserve"> </w:t>
      </w:r>
      <w:r>
        <w:rPr>
          <w:sz w:val="28"/>
          <w:szCs w:val="28"/>
        </w:rPr>
        <w:t>по просьбе Министерства спорта и физической культуры Пермского края – Ледовый дворец спорта в Краснокамске;</w:t>
      </w:r>
      <w:r w:rsidR="000921F3">
        <w:rPr>
          <w:sz w:val="28"/>
          <w:szCs w:val="28"/>
        </w:rPr>
        <w:t xml:space="preserve"> </w:t>
      </w:r>
      <w:r>
        <w:rPr>
          <w:sz w:val="28"/>
          <w:szCs w:val="28"/>
        </w:rPr>
        <w:t>Министерства здравоохранения Пермского края – Пермский краевой госпиталь для ветеранов войн;</w:t>
      </w:r>
      <w:r w:rsidR="000921F3">
        <w:rPr>
          <w:sz w:val="28"/>
          <w:szCs w:val="28"/>
        </w:rPr>
        <w:t xml:space="preserve"> </w:t>
      </w:r>
      <w:r>
        <w:rPr>
          <w:sz w:val="28"/>
          <w:szCs w:val="28"/>
        </w:rPr>
        <w:t>Пермского регионального отделения Пенсионного фонда РФ</w:t>
      </w:r>
      <w:r w:rsidR="000921F3">
        <w:rPr>
          <w:sz w:val="28"/>
          <w:szCs w:val="28"/>
        </w:rPr>
        <w:t xml:space="preserve"> </w:t>
      </w:r>
      <w:r>
        <w:rPr>
          <w:sz w:val="28"/>
          <w:szCs w:val="28"/>
        </w:rPr>
        <w:t>- новое здание Фонда в стадии принятия в эксплуатацию;</w:t>
      </w:r>
      <w:r w:rsidR="000921F3">
        <w:rPr>
          <w:sz w:val="28"/>
          <w:szCs w:val="28"/>
        </w:rPr>
        <w:t xml:space="preserve"> </w:t>
      </w:r>
      <w:r>
        <w:rPr>
          <w:sz w:val="28"/>
          <w:szCs w:val="28"/>
        </w:rPr>
        <w:t>транспортной прокуратуры Пермского края – здания отделенческой клинической больницы на станции Пермь-2 ОАО РЖД.</w:t>
      </w:r>
    </w:p>
    <w:p w:rsidR="009D609F" w:rsidRDefault="009D609F" w:rsidP="009D609F">
      <w:pPr>
        <w:autoSpaceDE w:val="0"/>
        <w:autoSpaceDN w:val="0"/>
        <w:adjustRightInd w:val="0"/>
        <w:ind w:firstLine="709"/>
        <w:jc w:val="both"/>
        <w:rPr>
          <w:sz w:val="28"/>
          <w:szCs w:val="28"/>
        </w:rPr>
      </w:pPr>
      <w:r>
        <w:rPr>
          <w:sz w:val="28"/>
          <w:szCs w:val="28"/>
        </w:rPr>
        <w:t xml:space="preserve">В 2014 году продолжилась работы ПКО ВОИ и прокуратуры Пермского края. По предложению нашей организации районные прокуратуры г. Перми провели проверку доступности предоставления услуг гостиничного сервиса. Были обследованы две крупные гостиницы г. Перми, иски направлены в суды и, согласно решению суда, архитектурное состояние гостиниц и предоставление услуг МГН должно быть приведено в соответствие законодательства РФ и строительным нормативам. </w:t>
      </w:r>
    </w:p>
    <w:p w:rsidR="009D609F" w:rsidRDefault="009D609F" w:rsidP="00BA0B78">
      <w:pPr>
        <w:autoSpaceDE w:val="0"/>
        <w:autoSpaceDN w:val="0"/>
        <w:adjustRightInd w:val="0"/>
        <w:ind w:firstLine="709"/>
        <w:jc w:val="both"/>
        <w:rPr>
          <w:rFonts w:eastAsia="Times New Roman"/>
          <w:sz w:val="28"/>
          <w:szCs w:val="28"/>
          <w:lang w:eastAsia="ru-RU"/>
        </w:rPr>
      </w:pPr>
      <w:r>
        <w:rPr>
          <w:sz w:val="28"/>
          <w:szCs w:val="28"/>
        </w:rPr>
        <w:t xml:space="preserve">Также мы участвовали в качестве третьих лиц в заседаниях суда по иску прокуратуры к администрации г. Перми и Департаменту дорог и транспорта адм. г. Перми по доведению состояния остановочных пунктов в </w:t>
      </w:r>
      <w:r w:rsidR="000921F3">
        <w:rPr>
          <w:sz w:val="28"/>
          <w:szCs w:val="28"/>
        </w:rPr>
        <w:t>одном из районов города</w:t>
      </w:r>
      <w:r>
        <w:rPr>
          <w:sz w:val="28"/>
          <w:szCs w:val="28"/>
        </w:rPr>
        <w:t xml:space="preserve"> до стандартов. Решение суда – довести состояние остановочных пунктов до норматива. Поскольку появился прецедент, прокуратура </w:t>
      </w:r>
      <w:r w:rsidR="000921F3">
        <w:rPr>
          <w:sz w:val="28"/>
          <w:szCs w:val="28"/>
        </w:rPr>
        <w:t>другого</w:t>
      </w:r>
      <w:r>
        <w:rPr>
          <w:sz w:val="28"/>
          <w:szCs w:val="28"/>
        </w:rPr>
        <w:t xml:space="preserve"> района г. Перми также с участием нашего сотрудника в конце года провела обследование остановочных пунктов района. Помимо крупных объектов мы проводим по просьбе прокуроров обследования магазинов, кафе, входных групп жилых зданий и прочих объектов. </w:t>
      </w:r>
      <w:r>
        <w:rPr>
          <w:rFonts w:eastAsia="Times New Roman"/>
          <w:sz w:val="28"/>
          <w:szCs w:val="28"/>
          <w:lang w:eastAsia="ru-RU"/>
        </w:rPr>
        <w:t>Работа прокуратур активизировалась на территории всего края. Представители наших организаций привлекаются ими в качестве экспертов при обследовании объектов и в дальнейшем для участия в судебных процессах. Благодаря совместным усилиям прокуратуры и ПКО ВОИ ряд объектов стали доступными. В ноябре 2014 г. в прокуратуре Пермского края состоялся круглый стол по вопросу соблюдения законодательства по созданию доступной среды жизнедеятельности для маломобильных групп населения с приглашением проектировщиков, застройщиков, контролирующих органов и общественных организаций инвалидов.</w:t>
      </w:r>
      <w:r w:rsidR="00BA0B78">
        <w:rPr>
          <w:rFonts w:eastAsia="Times New Roman"/>
          <w:sz w:val="28"/>
          <w:szCs w:val="28"/>
          <w:lang w:eastAsia="ru-RU"/>
        </w:rPr>
        <w:t xml:space="preserve"> </w:t>
      </w:r>
      <w:r>
        <w:rPr>
          <w:rFonts w:eastAsia="Times New Roman"/>
          <w:sz w:val="28"/>
          <w:szCs w:val="28"/>
          <w:lang w:eastAsia="ru-RU"/>
        </w:rPr>
        <w:t xml:space="preserve">Вопросы безбарьерной среды для инвалидов рассматривались на заседаниях Координационных Советов по делам инвалидов при администрациях практически всех муниципальных образований края и Совете по делам инвалидов при губернаторе Пермского края. В настоящее время начинает меняться отношение к проблеме создания доступности представителей органов власти, застройщиков и самих граждан. </w:t>
      </w:r>
    </w:p>
    <w:p w:rsidR="00BF756E" w:rsidRDefault="00BF756E" w:rsidP="00BF756E">
      <w:pPr>
        <w:jc w:val="both"/>
        <w:rPr>
          <w:rFonts w:eastAsia="Times New Roman"/>
          <w:b/>
          <w:sz w:val="28"/>
          <w:szCs w:val="28"/>
          <w:lang w:eastAsia="ru-RU"/>
        </w:rPr>
      </w:pPr>
      <w:r w:rsidRPr="00DC25C8">
        <w:rPr>
          <w:rFonts w:eastAsia="Times New Roman"/>
          <w:b/>
          <w:sz w:val="28"/>
          <w:szCs w:val="28"/>
          <w:lang w:eastAsia="ru-RU"/>
        </w:rPr>
        <w:t>5.Обеспечение техническими средствами реабилитации, протезно-ортопедическими изделиями, а так же транспортными средствами</w:t>
      </w:r>
    </w:p>
    <w:p w:rsidR="00221425" w:rsidRPr="00221425" w:rsidRDefault="00E373BB" w:rsidP="00E373BB">
      <w:pPr>
        <w:tabs>
          <w:tab w:val="left" w:pos="567"/>
        </w:tabs>
        <w:jc w:val="both"/>
        <w:rPr>
          <w:rFonts w:eastAsia="Times New Roman"/>
          <w:sz w:val="28"/>
          <w:szCs w:val="28"/>
          <w:lang w:eastAsia="ru-RU"/>
        </w:rPr>
      </w:pPr>
      <w:r>
        <w:rPr>
          <w:rFonts w:eastAsia="Times New Roman"/>
          <w:sz w:val="28"/>
          <w:szCs w:val="28"/>
          <w:lang w:eastAsia="ru-RU"/>
        </w:rPr>
        <w:tab/>
      </w:r>
      <w:r w:rsidR="00221425" w:rsidRPr="00221425">
        <w:rPr>
          <w:rFonts w:eastAsia="Times New Roman"/>
          <w:sz w:val="28"/>
          <w:szCs w:val="28"/>
          <w:lang w:eastAsia="ru-RU"/>
        </w:rPr>
        <w:t>В 2014 году</w:t>
      </w:r>
      <w:r w:rsidR="00221425">
        <w:rPr>
          <w:rFonts w:eastAsia="Times New Roman"/>
          <w:sz w:val="28"/>
          <w:szCs w:val="28"/>
          <w:lang w:eastAsia="ru-RU"/>
        </w:rPr>
        <w:t xml:space="preserve"> на учет в отделении Фонда поставлено 28 840 граждан льготной категории, в соответствии с заявлениями которых было принято 62 267 заявок на обеспечение техническими средствами реабилитации и протезно-ортопедическими изделиями. В рамках ассигнований федерального бюджета, в 2014 году различными видами средств реабилитации обеспечено 24 799 человек, выполнено</w:t>
      </w:r>
      <w:r>
        <w:rPr>
          <w:rFonts w:eastAsia="Times New Roman"/>
          <w:sz w:val="28"/>
          <w:szCs w:val="28"/>
          <w:lang w:eastAsia="ru-RU"/>
        </w:rPr>
        <w:t xml:space="preserve"> </w:t>
      </w:r>
      <w:r w:rsidR="00221425">
        <w:rPr>
          <w:rFonts w:eastAsia="Times New Roman"/>
          <w:sz w:val="28"/>
          <w:szCs w:val="28"/>
          <w:lang w:eastAsia="ru-RU"/>
        </w:rPr>
        <w:t xml:space="preserve">54 378 заявок. </w:t>
      </w:r>
      <w:r>
        <w:rPr>
          <w:rFonts w:eastAsia="Times New Roman"/>
          <w:sz w:val="28"/>
          <w:szCs w:val="28"/>
          <w:lang w:eastAsia="ru-RU"/>
        </w:rPr>
        <w:t>Н</w:t>
      </w:r>
      <w:r w:rsidR="00221425">
        <w:rPr>
          <w:rFonts w:eastAsia="Times New Roman"/>
          <w:sz w:val="28"/>
          <w:szCs w:val="28"/>
          <w:lang w:eastAsia="ru-RU"/>
        </w:rPr>
        <w:t xml:space="preserve">евыполненные </w:t>
      </w:r>
      <w:r>
        <w:rPr>
          <w:rFonts w:eastAsia="Times New Roman"/>
          <w:sz w:val="28"/>
          <w:szCs w:val="28"/>
          <w:lang w:eastAsia="ru-RU"/>
        </w:rPr>
        <w:t xml:space="preserve">заявки </w:t>
      </w:r>
      <w:r w:rsidR="00221425">
        <w:rPr>
          <w:rFonts w:eastAsia="Times New Roman"/>
          <w:sz w:val="28"/>
          <w:szCs w:val="28"/>
          <w:lang w:eastAsia="ru-RU"/>
        </w:rPr>
        <w:t>в 2014 году будут удовлетворены в ходе исполнения заключенных контрактов в 2015 году</w:t>
      </w:r>
      <w:r>
        <w:rPr>
          <w:rFonts w:eastAsia="Times New Roman"/>
          <w:sz w:val="28"/>
          <w:szCs w:val="28"/>
          <w:lang w:eastAsia="ru-RU"/>
        </w:rPr>
        <w:t>.</w:t>
      </w:r>
    </w:p>
    <w:p w:rsidR="002456BE" w:rsidRDefault="00DC25C8" w:rsidP="002456BE">
      <w:pPr>
        <w:ind w:firstLine="708"/>
        <w:jc w:val="both"/>
        <w:rPr>
          <w:rFonts w:eastAsia="Times New Roman"/>
          <w:sz w:val="28"/>
          <w:szCs w:val="28"/>
          <w:lang w:eastAsia="ru-RU"/>
        </w:rPr>
      </w:pPr>
      <w:r w:rsidRPr="00DC25C8">
        <w:rPr>
          <w:rFonts w:eastAsia="Times New Roman"/>
          <w:sz w:val="28"/>
          <w:szCs w:val="28"/>
          <w:lang w:eastAsia="ru-RU"/>
        </w:rPr>
        <w:t>При Пермском региональном отделении Фонда социального страхования РФ работает комиссия по обеспечению контроля качества предоставляемых инвалидам технических средств реабилитации</w:t>
      </w:r>
      <w:r>
        <w:rPr>
          <w:rFonts w:eastAsia="Times New Roman"/>
          <w:sz w:val="28"/>
          <w:szCs w:val="28"/>
          <w:lang w:eastAsia="ru-RU"/>
        </w:rPr>
        <w:t>.</w:t>
      </w:r>
      <w:r w:rsidRPr="00DC25C8">
        <w:rPr>
          <w:rFonts w:eastAsia="Times New Roman"/>
          <w:sz w:val="28"/>
          <w:szCs w:val="28"/>
          <w:lang w:eastAsia="ru-RU"/>
        </w:rPr>
        <w:t xml:space="preserve"> Представитель ПКО ВОИ входит в состав данной комиссии. За период с 01 января по 15 декабря 2014 г</w:t>
      </w:r>
      <w:r w:rsidRPr="00DC25C8">
        <w:rPr>
          <w:rFonts w:eastAsia="Times New Roman"/>
          <w:b/>
          <w:sz w:val="28"/>
          <w:szCs w:val="28"/>
          <w:lang w:eastAsia="ru-RU"/>
        </w:rPr>
        <w:t xml:space="preserve">. </w:t>
      </w:r>
      <w:r w:rsidRPr="00DC25C8">
        <w:rPr>
          <w:rFonts w:eastAsia="Times New Roman"/>
          <w:sz w:val="28"/>
          <w:szCs w:val="28"/>
          <w:lang w:eastAsia="ru-RU"/>
        </w:rPr>
        <w:t>состоялось 25 заседаний комиссии</w:t>
      </w:r>
      <w:r w:rsidR="002456BE">
        <w:rPr>
          <w:rFonts w:eastAsia="Times New Roman"/>
          <w:sz w:val="28"/>
          <w:szCs w:val="28"/>
          <w:lang w:eastAsia="ru-RU"/>
        </w:rPr>
        <w:t>:</w:t>
      </w:r>
    </w:p>
    <w:p w:rsidR="00DC25C8" w:rsidRPr="00DC25C8" w:rsidRDefault="002456BE" w:rsidP="00E373BB">
      <w:pPr>
        <w:jc w:val="both"/>
        <w:rPr>
          <w:rFonts w:eastAsia="Times New Roman"/>
          <w:sz w:val="28"/>
          <w:szCs w:val="28"/>
          <w:lang w:eastAsia="ru-RU"/>
        </w:rPr>
      </w:pPr>
      <w:r>
        <w:rPr>
          <w:rFonts w:eastAsia="Times New Roman"/>
          <w:sz w:val="28"/>
          <w:szCs w:val="28"/>
          <w:lang w:eastAsia="ru-RU"/>
        </w:rPr>
        <w:t>-</w:t>
      </w:r>
      <w:r w:rsidR="00DC25C8" w:rsidRPr="00DC25C8">
        <w:rPr>
          <w:rFonts w:eastAsia="Times New Roman"/>
          <w:sz w:val="28"/>
          <w:szCs w:val="28"/>
          <w:lang w:eastAsia="ru-RU"/>
        </w:rPr>
        <w:t xml:space="preserve"> 18 выездных заседаний по контролю качества поступивших в Пермский край технических средств реабилитации (2013г. – 22 засед</w:t>
      </w:r>
      <w:r w:rsidR="00D22FC8">
        <w:rPr>
          <w:rFonts w:eastAsia="Times New Roman"/>
          <w:sz w:val="28"/>
          <w:szCs w:val="28"/>
          <w:lang w:eastAsia="ru-RU"/>
        </w:rPr>
        <w:t>ания</w:t>
      </w:r>
      <w:r w:rsidR="00DC25C8" w:rsidRPr="00DC25C8">
        <w:rPr>
          <w:rFonts w:eastAsia="Times New Roman"/>
          <w:sz w:val="28"/>
          <w:szCs w:val="28"/>
          <w:lang w:eastAsia="ru-RU"/>
        </w:rPr>
        <w:t>.);</w:t>
      </w:r>
    </w:p>
    <w:p w:rsidR="00DC25C8" w:rsidRPr="00DC25C8" w:rsidRDefault="002456BE" w:rsidP="00E373BB">
      <w:pPr>
        <w:ind w:left="360" w:hanging="360"/>
        <w:contextualSpacing/>
        <w:jc w:val="both"/>
        <w:rPr>
          <w:rFonts w:eastAsia="Times New Roman"/>
          <w:sz w:val="28"/>
          <w:szCs w:val="28"/>
          <w:lang w:eastAsia="ru-RU"/>
        </w:rPr>
      </w:pPr>
      <w:r>
        <w:rPr>
          <w:rFonts w:eastAsia="Times New Roman"/>
          <w:sz w:val="28"/>
          <w:szCs w:val="28"/>
          <w:lang w:eastAsia="ru-RU"/>
        </w:rPr>
        <w:t xml:space="preserve">- </w:t>
      </w:r>
      <w:r w:rsidR="00DC25C8" w:rsidRPr="00DC25C8">
        <w:rPr>
          <w:rFonts w:eastAsia="Times New Roman"/>
          <w:sz w:val="28"/>
          <w:szCs w:val="28"/>
          <w:lang w:eastAsia="ru-RU"/>
        </w:rPr>
        <w:t>2 заседания на дому у инвалидов по вопросу отказа инвалида от изготовленного протеза (Черняев А.С.), отказ от предложенной коляски Чарова Г.О. (необходима коляска определенной марки);</w:t>
      </w:r>
    </w:p>
    <w:p w:rsidR="00DC25C8" w:rsidRPr="00DC25C8" w:rsidRDefault="002456BE" w:rsidP="00E373BB">
      <w:pPr>
        <w:ind w:left="360" w:hanging="360"/>
        <w:contextualSpacing/>
        <w:jc w:val="both"/>
        <w:rPr>
          <w:rFonts w:eastAsia="Times New Roman"/>
          <w:sz w:val="28"/>
          <w:szCs w:val="28"/>
          <w:lang w:eastAsia="ru-RU"/>
        </w:rPr>
      </w:pPr>
      <w:r>
        <w:rPr>
          <w:rFonts w:eastAsia="Times New Roman"/>
          <w:sz w:val="28"/>
          <w:szCs w:val="28"/>
          <w:lang w:eastAsia="ru-RU"/>
        </w:rPr>
        <w:t>-</w:t>
      </w:r>
      <w:r w:rsidR="00DC25C8" w:rsidRPr="00DC25C8">
        <w:rPr>
          <w:rFonts w:eastAsia="Times New Roman"/>
          <w:sz w:val="28"/>
          <w:szCs w:val="28"/>
          <w:lang w:eastAsia="ru-RU"/>
        </w:rPr>
        <w:t xml:space="preserve"> 4 заседания по вопросу целесообразности предоставления инвалидам дорогостоящих протезов</w:t>
      </w:r>
      <w:r w:rsidR="00E373BB">
        <w:rPr>
          <w:rFonts w:eastAsia="Times New Roman"/>
          <w:sz w:val="28"/>
          <w:szCs w:val="28"/>
          <w:lang w:eastAsia="ru-RU"/>
        </w:rPr>
        <w:t>;</w:t>
      </w:r>
    </w:p>
    <w:p w:rsidR="00DC25C8" w:rsidRPr="00DC25C8" w:rsidRDefault="002456BE" w:rsidP="00E373BB">
      <w:pPr>
        <w:tabs>
          <w:tab w:val="left" w:pos="993"/>
          <w:tab w:val="left" w:pos="1418"/>
        </w:tabs>
        <w:ind w:left="360" w:hanging="360"/>
        <w:contextualSpacing/>
        <w:jc w:val="both"/>
        <w:rPr>
          <w:rFonts w:eastAsia="Times New Roman"/>
          <w:sz w:val="28"/>
          <w:szCs w:val="28"/>
          <w:lang w:eastAsia="ru-RU"/>
        </w:rPr>
      </w:pPr>
      <w:r>
        <w:rPr>
          <w:rFonts w:eastAsia="Times New Roman"/>
          <w:sz w:val="28"/>
          <w:szCs w:val="28"/>
          <w:lang w:eastAsia="ru-RU"/>
        </w:rPr>
        <w:t xml:space="preserve">- </w:t>
      </w:r>
      <w:r w:rsidR="00221425">
        <w:rPr>
          <w:rFonts w:eastAsia="Times New Roman"/>
          <w:sz w:val="28"/>
          <w:szCs w:val="28"/>
          <w:lang w:eastAsia="ru-RU"/>
        </w:rPr>
        <w:t xml:space="preserve">1 </w:t>
      </w:r>
      <w:r w:rsidR="00DC25C8" w:rsidRPr="00DC25C8">
        <w:rPr>
          <w:rFonts w:eastAsia="Times New Roman"/>
          <w:sz w:val="28"/>
          <w:szCs w:val="28"/>
          <w:lang w:eastAsia="ru-RU"/>
        </w:rPr>
        <w:t>заседание по вопросу предоставления коляски «Пантера» производства фирмы «Преодоление», отказ комиссии, рекомендовано приобрести коляску в Швейцарии.</w:t>
      </w:r>
    </w:p>
    <w:p w:rsidR="00DC25C8" w:rsidRPr="00DC25C8" w:rsidRDefault="00DC25C8" w:rsidP="00DC25C8">
      <w:pPr>
        <w:ind w:firstLine="708"/>
        <w:jc w:val="both"/>
        <w:rPr>
          <w:rFonts w:eastAsia="Times New Roman"/>
          <w:sz w:val="28"/>
          <w:szCs w:val="28"/>
          <w:lang w:eastAsia="ru-RU"/>
        </w:rPr>
      </w:pPr>
      <w:r w:rsidRPr="00DC25C8">
        <w:rPr>
          <w:rFonts w:eastAsia="Times New Roman"/>
          <w:sz w:val="28"/>
          <w:szCs w:val="28"/>
          <w:lang w:eastAsia="ru-RU"/>
        </w:rPr>
        <w:t>Контроль качества производился по всем видам ТСР в соответствие технического задания. В основном функциональные и технические характеристики ТСР отвечали требованиям технического задания. Замечания были по детским и взрослым подгузникам (не указан объем впитываемости подгузника, отсутствие индикатора, стягивающей резинки в задней части, поверхность подгузника покрыта не</w:t>
      </w:r>
      <w:r w:rsidR="00D22FC8">
        <w:rPr>
          <w:rFonts w:eastAsia="Times New Roman"/>
          <w:sz w:val="28"/>
          <w:szCs w:val="28"/>
          <w:lang w:eastAsia="ru-RU"/>
        </w:rPr>
        <w:t xml:space="preserve"> </w:t>
      </w:r>
      <w:r w:rsidRPr="00DC25C8">
        <w:rPr>
          <w:rFonts w:eastAsia="Times New Roman"/>
          <w:sz w:val="28"/>
          <w:szCs w:val="28"/>
          <w:lang w:eastAsia="ru-RU"/>
        </w:rPr>
        <w:t>дышащим материалом вместо указанного дышащего).</w:t>
      </w:r>
      <w:r w:rsidR="00221425">
        <w:rPr>
          <w:rFonts w:eastAsia="Times New Roman"/>
          <w:sz w:val="28"/>
          <w:szCs w:val="28"/>
          <w:lang w:eastAsia="ru-RU"/>
        </w:rPr>
        <w:t xml:space="preserve"> </w:t>
      </w:r>
      <w:r w:rsidRPr="00DC25C8">
        <w:rPr>
          <w:rFonts w:eastAsia="Times New Roman"/>
          <w:sz w:val="28"/>
          <w:szCs w:val="28"/>
          <w:lang w:eastAsia="ru-RU"/>
        </w:rPr>
        <w:t>Замечания были приняты, технические средства реабилитации, не соответствующие техзаданию были отправлены поставщику для замены. В начале года нашей организацией были направлены предложения по перечню технических и функциональных характеристик кресел-колясок для включения в техническое задание данных ТСР, которые были приняты фондом.</w:t>
      </w:r>
    </w:p>
    <w:p w:rsidR="00DC25C8" w:rsidRPr="00DC25C8" w:rsidRDefault="00DC25C8" w:rsidP="00E373BB">
      <w:pPr>
        <w:jc w:val="both"/>
        <w:rPr>
          <w:rFonts w:eastAsia="Times New Roman"/>
          <w:sz w:val="28"/>
          <w:szCs w:val="28"/>
          <w:lang w:eastAsia="ru-RU"/>
        </w:rPr>
      </w:pPr>
      <w:r w:rsidRPr="00DC25C8">
        <w:rPr>
          <w:rFonts w:eastAsia="Times New Roman"/>
          <w:sz w:val="28"/>
          <w:szCs w:val="28"/>
          <w:lang w:eastAsia="ru-RU"/>
        </w:rPr>
        <w:t>Традиционные жалобы инвалидов края на долгое ожидание в обеспечении подгузниками и абсорбирующими пеленками (в начале и середине года).</w:t>
      </w:r>
    </w:p>
    <w:p w:rsidR="00DC25C8" w:rsidRPr="00DC25C8" w:rsidRDefault="00DC25C8" w:rsidP="00DC25C8">
      <w:pPr>
        <w:ind w:firstLine="708"/>
        <w:jc w:val="both"/>
        <w:rPr>
          <w:rFonts w:eastAsia="Times New Roman"/>
          <w:sz w:val="28"/>
          <w:szCs w:val="28"/>
          <w:lang w:eastAsia="ru-RU"/>
        </w:rPr>
      </w:pPr>
      <w:r w:rsidRPr="00DC25C8">
        <w:rPr>
          <w:rFonts w:eastAsia="Times New Roman"/>
          <w:sz w:val="28"/>
          <w:szCs w:val="28"/>
          <w:lang w:eastAsia="ru-RU"/>
        </w:rPr>
        <w:t xml:space="preserve">Нарекания на несвоевременное изготовление детской обуви. Например, срок подходит в июне, нет финансирования, затем протезное предприятие уходит в отпуск, после принятия заказа срок изготовления примерно один месяц, в конечном итоге </w:t>
      </w:r>
      <w:r w:rsidR="00E373BB">
        <w:rPr>
          <w:rFonts w:eastAsia="Times New Roman"/>
          <w:sz w:val="28"/>
          <w:szCs w:val="28"/>
          <w:lang w:eastAsia="ru-RU"/>
        </w:rPr>
        <w:t>обувь</w:t>
      </w:r>
      <w:r w:rsidRPr="00DC25C8">
        <w:rPr>
          <w:rFonts w:eastAsia="Times New Roman"/>
          <w:sz w:val="28"/>
          <w:szCs w:val="28"/>
          <w:lang w:eastAsia="ru-RU"/>
        </w:rPr>
        <w:t xml:space="preserve"> получают в ноябре и, естественно, отчет срока (минимально – 3 месяца) начинается с ноября. Выход – самостоятельный заказ обуви по истечении срока эксплуатации с оплатой и затем получение компенсации.</w:t>
      </w:r>
      <w:r w:rsidR="00EE378F">
        <w:rPr>
          <w:rFonts w:eastAsia="Times New Roman"/>
          <w:sz w:val="28"/>
          <w:szCs w:val="28"/>
          <w:lang w:eastAsia="ru-RU"/>
        </w:rPr>
        <w:t xml:space="preserve"> </w:t>
      </w:r>
      <w:r w:rsidRPr="00DC25C8">
        <w:rPr>
          <w:rFonts w:eastAsia="Times New Roman"/>
          <w:sz w:val="28"/>
          <w:szCs w:val="28"/>
          <w:lang w:eastAsia="ru-RU"/>
        </w:rPr>
        <w:t xml:space="preserve">Качество кресел-колясок невысокое, особенно производства Китай или комплектующие из Китая. </w:t>
      </w:r>
    </w:p>
    <w:p w:rsidR="00BF756E" w:rsidRDefault="00221425" w:rsidP="00BF756E">
      <w:pPr>
        <w:jc w:val="both"/>
        <w:rPr>
          <w:rFonts w:eastAsia="Times New Roman"/>
          <w:b/>
          <w:sz w:val="28"/>
          <w:szCs w:val="28"/>
          <w:lang w:eastAsia="ru-RU"/>
        </w:rPr>
      </w:pPr>
      <w:r>
        <w:rPr>
          <w:rFonts w:eastAsia="Times New Roman"/>
          <w:b/>
          <w:sz w:val="28"/>
          <w:szCs w:val="28"/>
          <w:lang w:eastAsia="ru-RU"/>
        </w:rPr>
        <w:tab/>
      </w:r>
      <w:r w:rsidR="00BF756E" w:rsidRPr="00973203">
        <w:rPr>
          <w:rFonts w:eastAsia="Times New Roman"/>
          <w:b/>
          <w:sz w:val="28"/>
          <w:szCs w:val="28"/>
          <w:lang w:eastAsia="ru-RU"/>
        </w:rPr>
        <w:t>6. Реализация в Пермском крае мер социальной поддержки инвалидов по обеспечению их жильём</w:t>
      </w:r>
    </w:p>
    <w:p w:rsidR="00973203" w:rsidRPr="000263EF" w:rsidRDefault="00973203" w:rsidP="00BF756E">
      <w:pPr>
        <w:jc w:val="both"/>
        <w:rPr>
          <w:rFonts w:eastAsia="Times New Roman"/>
          <w:b/>
          <w:color w:val="FF0000"/>
          <w:sz w:val="28"/>
          <w:szCs w:val="28"/>
          <w:lang w:eastAsia="ru-RU"/>
        </w:rPr>
      </w:pPr>
    </w:p>
    <w:p w:rsidR="00BF756E" w:rsidRPr="00B722B5" w:rsidRDefault="00BF756E" w:rsidP="00BF756E">
      <w:pPr>
        <w:ind w:firstLine="708"/>
        <w:jc w:val="both"/>
        <w:rPr>
          <w:rFonts w:eastAsia="Times New Roman"/>
          <w:sz w:val="28"/>
          <w:szCs w:val="28"/>
          <w:lang w:eastAsia="ru-RU"/>
        </w:rPr>
      </w:pPr>
      <w:r w:rsidRPr="00B722B5">
        <w:rPr>
          <w:rFonts w:eastAsia="Times New Roman"/>
          <w:sz w:val="28"/>
          <w:szCs w:val="28"/>
          <w:lang w:eastAsia="ru-RU"/>
        </w:rPr>
        <w:t>По информации, полученной из министерства социального развития Пермского края по вопросу обеспечения жильём инвалидов и семей, имеющих детей-инвалидов количество состоящих на учёте в качестве нуждающихся в улучшении жилищных условий в Пермском крае, на 01.01.201</w:t>
      </w:r>
      <w:r w:rsidR="00973203" w:rsidRPr="00B722B5">
        <w:rPr>
          <w:rFonts w:eastAsia="Times New Roman"/>
          <w:sz w:val="28"/>
          <w:szCs w:val="28"/>
          <w:lang w:eastAsia="ru-RU"/>
        </w:rPr>
        <w:t>5</w:t>
      </w:r>
      <w:r w:rsidRPr="00B722B5">
        <w:rPr>
          <w:rFonts w:eastAsia="Times New Roman"/>
          <w:sz w:val="28"/>
          <w:szCs w:val="28"/>
          <w:lang w:eastAsia="ru-RU"/>
        </w:rPr>
        <w:t xml:space="preserve"> г. составляет </w:t>
      </w:r>
      <w:r w:rsidR="00B722B5" w:rsidRPr="00B722B5">
        <w:rPr>
          <w:rFonts w:eastAsia="Times New Roman"/>
          <w:sz w:val="28"/>
          <w:szCs w:val="28"/>
          <w:lang w:eastAsia="ru-RU"/>
        </w:rPr>
        <w:t>2488</w:t>
      </w:r>
      <w:r w:rsidRPr="00B722B5">
        <w:rPr>
          <w:rFonts w:eastAsia="Times New Roman"/>
          <w:sz w:val="28"/>
          <w:szCs w:val="28"/>
          <w:lang w:eastAsia="ru-RU"/>
        </w:rPr>
        <w:t xml:space="preserve"> человек. Из них за год </w:t>
      </w:r>
      <w:r w:rsidR="00973203" w:rsidRPr="00B722B5">
        <w:rPr>
          <w:rFonts w:eastAsia="Times New Roman"/>
          <w:sz w:val="28"/>
          <w:szCs w:val="28"/>
          <w:lang w:eastAsia="ru-RU"/>
        </w:rPr>
        <w:t xml:space="preserve">96 </w:t>
      </w:r>
      <w:r w:rsidRPr="00B722B5">
        <w:rPr>
          <w:rFonts w:eastAsia="Times New Roman"/>
          <w:sz w:val="28"/>
          <w:szCs w:val="28"/>
          <w:lang w:eastAsia="ru-RU"/>
        </w:rPr>
        <w:t xml:space="preserve">граждан получили жилищные сертификаты. Численность граждан, улучшивших свои жилищные условия, на сегодня составляет </w:t>
      </w:r>
      <w:r w:rsidR="00973203" w:rsidRPr="00B722B5">
        <w:rPr>
          <w:rFonts w:eastAsia="Times New Roman"/>
          <w:sz w:val="28"/>
          <w:szCs w:val="28"/>
          <w:lang w:eastAsia="ru-RU"/>
        </w:rPr>
        <w:t>87</w:t>
      </w:r>
      <w:r w:rsidRPr="00B722B5">
        <w:rPr>
          <w:rFonts w:eastAsia="Times New Roman"/>
          <w:sz w:val="28"/>
          <w:szCs w:val="28"/>
          <w:lang w:eastAsia="ru-RU"/>
        </w:rPr>
        <w:t xml:space="preserve"> человек. Обращений в ПКО ВОИ по данному вопросу в отчётном году не было.</w:t>
      </w:r>
    </w:p>
    <w:p w:rsidR="00BF756E" w:rsidRPr="00B722B5" w:rsidRDefault="00BF756E" w:rsidP="00BF756E">
      <w:pPr>
        <w:ind w:firstLine="708"/>
        <w:jc w:val="both"/>
        <w:rPr>
          <w:rFonts w:eastAsia="Times New Roman"/>
          <w:sz w:val="28"/>
          <w:szCs w:val="28"/>
          <w:lang w:eastAsia="ru-RU"/>
        </w:rPr>
      </w:pPr>
    </w:p>
    <w:p w:rsidR="00DE6323" w:rsidRPr="00B722B5" w:rsidRDefault="00B722B5" w:rsidP="00B722B5">
      <w:pPr>
        <w:jc w:val="both"/>
        <w:rPr>
          <w:rFonts w:eastAsia="Times New Roman"/>
          <w:sz w:val="28"/>
          <w:szCs w:val="28"/>
          <w:lang w:eastAsia="ru-RU"/>
        </w:rPr>
      </w:pPr>
      <w:r w:rsidRPr="00B722B5">
        <w:rPr>
          <w:rFonts w:eastAsia="Times New Roman"/>
          <w:sz w:val="28"/>
          <w:szCs w:val="28"/>
          <w:lang w:eastAsia="ru-RU"/>
        </w:rPr>
        <w:t xml:space="preserve">Зам. председателя ПКО ВОИ                                          </w:t>
      </w:r>
      <w:r>
        <w:rPr>
          <w:rFonts w:eastAsia="Times New Roman"/>
          <w:sz w:val="28"/>
          <w:szCs w:val="28"/>
          <w:lang w:eastAsia="ru-RU"/>
        </w:rPr>
        <w:t xml:space="preserve">              </w:t>
      </w:r>
      <w:r w:rsidRPr="00B722B5">
        <w:rPr>
          <w:rFonts w:eastAsia="Times New Roman"/>
          <w:sz w:val="28"/>
          <w:szCs w:val="28"/>
          <w:lang w:eastAsia="ru-RU"/>
        </w:rPr>
        <w:t xml:space="preserve">  Э.Ю. Фуражкова</w:t>
      </w:r>
    </w:p>
    <w:p w:rsidR="00DE6323" w:rsidRDefault="00DE6323" w:rsidP="00BF756E">
      <w:pPr>
        <w:ind w:firstLine="708"/>
        <w:jc w:val="both"/>
        <w:rPr>
          <w:rFonts w:eastAsia="Times New Roman"/>
          <w:color w:val="FF0000"/>
          <w:sz w:val="28"/>
          <w:szCs w:val="28"/>
          <w:lang w:eastAsia="ru-RU"/>
        </w:rPr>
      </w:pPr>
    </w:p>
    <w:p w:rsidR="00DE6323" w:rsidRDefault="00DE6323" w:rsidP="00BF756E">
      <w:pPr>
        <w:ind w:firstLine="708"/>
        <w:jc w:val="both"/>
        <w:rPr>
          <w:rFonts w:eastAsia="Times New Roman"/>
          <w:color w:val="FF0000"/>
          <w:sz w:val="28"/>
          <w:szCs w:val="28"/>
          <w:lang w:eastAsia="ru-RU"/>
        </w:rPr>
      </w:pPr>
    </w:p>
    <w:p w:rsidR="001D16FA" w:rsidRDefault="001D16FA" w:rsidP="00BF756E">
      <w:pPr>
        <w:ind w:firstLine="708"/>
        <w:jc w:val="both"/>
        <w:rPr>
          <w:rFonts w:eastAsia="Times New Roman"/>
          <w:color w:val="FF0000"/>
          <w:sz w:val="28"/>
          <w:szCs w:val="28"/>
          <w:lang w:eastAsia="ru-RU"/>
        </w:rPr>
      </w:pPr>
    </w:p>
    <w:p w:rsidR="001D16FA" w:rsidRPr="000263EF" w:rsidRDefault="001D16FA" w:rsidP="00BF756E">
      <w:pPr>
        <w:ind w:firstLine="708"/>
        <w:jc w:val="both"/>
        <w:rPr>
          <w:rFonts w:eastAsia="Times New Roman"/>
          <w:color w:val="FF0000"/>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3D46A4" w:rsidRDefault="003D46A4" w:rsidP="00BF756E">
      <w:pPr>
        <w:jc w:val="both"/>
        <w:rPr>
          <w:rFonts w:eastAsia="Times New Roman"/>
          <w:b/>
          <w:sz w:val="28"/>
          <w:szCs w:val="28"/>
          <w:lang w:eastAsia="ru-RU"/>
        </w:rPr>
      </w:pPr>
    </w:p>
    <w:p w:rsidR="00973203" w:rsidRDefault="00973203" w:rsidP="00BF756E">
      <w:pPr>
        <w:jc w:val="both"/>
        <w:rPr>
          <w:rFonts w:eastAsia="Times New Roman"/>
          <w:b/>
          <w:sz w:val="28"/>
          <w:szCs w:val="28"/>
          <w:lang w:eastAsia="ru-RU"/>
        </w:rPr>
      </w:pPr>
    </w:p>
    <w:p w:rsidR="00973203" w:rsidRDefault="00973203" w:rsidP="00BF756E">
      <w:pPr>
        <w:jc w:val="both"/>
        <w:rPr>
          <w:rFonts w:eastAsia="Times New Roman"/>
          <w:b/>
          <w:sz w:val="28"/>
          <w:szCs w:val="28"/>
          <w:lang w:eastAsia="ru-RU"/>
        </w:rPr>
      </w:pPr>
    </w:p>
    <w:p w:rsidR="00B722B5" w:rsidRDefault="00B722B5" w:rsidP="00BF756E">
      <w:pPr>
        <w:jc w:val="both"/>
        <w:rPr>
          <w:rFonts w:eastAsia="Times New Roman"/>
          <w:b/>
          <w:sz w:val="28"/>
          <w:szCs w:val="28"/>
          <w:lang w:eastAsia="ru-RU"/>
        </w:rPr>
      </w:pPr>
    </w:p>
    <w:p w:rsidR="00B722B5" w:rsidRDefault="00B722B5" w:rsidP="00BF756E">
      <w:pPr>
        <w:jc w:val="both"/>
        <w:rPr>
          <w:rFonts w:eastAsia="Times New Roman"/>
          <w:b/>
          <w:sz w:val="28"/>
          <w:szCs w:val="28"/>
          <w:lang w:eastAsia="ru-RU"/>
        </w:rPr>
      </w:pPr>
    </w:p>
    <w:p w:rsidR="00973203" w:rsidRDefault="00973203" w:rsidP="00BF756E">
      <w:pPr>
        <w:jc w:val="both"/>
        <w:rPr>
          <w:rFonts w:eastAsia="Times New Roman"/>
          <w:b/>
          <w:sz w:val="28"/>
          <w:szCs w:val="28"/>
          <w:lang w:eastAsia="ru-RU"/>
        </w:rPr>
      </w:pPr>
    </w:p>
    <w:p w:rsidR="00973203" w:rsidRDefault="00973203" w:rsidP="00BF756E">
      <w:pPr>
        <w:jc w:val="both"/>
        <w:rPr>
          <w:rFonts w:eastAsia="Times New Roman"/>
          <w:b/>
          <w:sz w:val="28"/>
          <w:szCs w:val="28"/>
          <w:lang w:eastAsia="ru-RU"/>
        </w:rPr>
      </w:pPr>
    </w:p>
    <w:p w:rsidR="00BF756E" w:rsidRPr="000263EF" w:rsidRDefault="00BF756E" w:rsidP="00BF756E">
      <w:pPr>
        <w:jc w:val="both"/>
        <w:rPr>
          <w:rFonts w:eastAsia="Times New Roman"/>
          <w:b/>
          <w:sz w:val="28"/>
          <w:szCs w:val="28"/>
          <w:lang w:eastAsia="ru-RU"/>
        </w:rPr>
      </w:pPr>
      <w:r w:rsidRPr="000263EF">
        <w:rPr>
          <w:rFonts w:eastAsia="Times New Roman"/>
          <w:b/>
          <w:sz w:val="28"/>
          <w:szCs w:val="28"/>
          <w:lang w:eastAsia="ru-RU"/>
        </w:rPr>
        <w:t>7. Транспортное обслуживание инвалидов в Пермском крае</w:t>
      </w:r>
    </w:p>
    <w:p w:rsidR="00DE6323" w:rsidRDefault="00BF756E" w:rsidP="00D967FD">
      <w:pPr>
        <w:jc w:val="both"/>
        <w:rPr>
          <w:rFonts w:eastAsia="Times New Roman"/>
          <w:sz w:val="28"/>
          <w:szCs w:val="28"/>
          <w:lang w:eastAsia="ru-RU"/>
        </w:rPr>
      </w:pPr>
      <w:r w:rsidRPr="000263EF">
        <w:rPr>
          <w:rFonts w:eastAsia="Times New Roman"/>
          <w:b/>
          <w:sz w:val="28"/>
          <w:szCs w:val="28"/>
          <w:lang w:eastAsia="ru-RU"/>
        </w:rPr>
        <w:tab/>
      </w:r>
      <w:r w:rsidR="00861CC4" w:rsidRPr="00861CC4">
        <w:rPr>
          <w:rFonts w:eastAsia="Times New Roman"/>
          <w:caps/>
          <w:sz w:val="28"/>
          <w:szCs w:val="28"/>
          <w:lang w:eastAsia="ru-RU"/>
        </w:rPr>
        <w:t>В</w:t>
      </w:r>
      <w:r w:rsidR="00861CC4" w:rsidRPr="000263EF">
        <w:rPr>
          <w:rFonts w:eastAsia="Times New Roman"/>
          <w:sz w:val="28"/>
          <w:szCs w:val="28"/>
          <w:lang w:eastAsia="ru-RU"/>
        </w:rPr>
        <w:t>опросы транспортного обслуживания инвалидов, в основном, решаются на уровне муниципальных образований края. Представители ПКО ВОИ пытаются влиять на ситуацию по транспортному обслуживанию инвалидов на территории г. Перми, представляя интересы инвалидов на различных  совещаниях, круглых столах, советах</w:t>
      </w:r>
      <w:r w:rsidR="00DE6323">
        <w:rPr>
          <w:rFonts w:eastAsia="Times New Roman"/>
          <w:sz w:val="28"/>
          <w:szCs w:val="28"/>
          <w:lang w:eastAsia="ru-RU"/>
        </w:rPr>
        <w:t>:</w:t>
      </w:r>
    </w:p>
    <w:p w:rsidR="00DE6323" w:rsidRPr="001D16FA" w:rsidRDefault="00DE6323" w:rsidP="00DE6323">
      <w:pPr>
        <w:rPr>
          <w:rFonts w:eastAsiaTheme="minorHAnsi"/>
          <w:sz w:val="28"/>
          <w:szCs w:val="28"/>
        </w:rPr>
      </w:pPr>
      <w:r w:rsidRPr="001D16FA">
        <w:rPr>
          <w:rFonts w:eastAsiaTheme="minorHAnsi"/>
          <w:sz w:val="28"/>
          <w:szCs w:val="28"/>
        </w:rPr>
        <w:t>В.И. Шишкина</w:t>
      </w:r>
      <w:r w:rsidR="00B151E0">
        <w:rPr>
          <w:rFonts w:eastAsiaTheme="minorHAnsi"/>
          <w:sz w:val="28"/>
          <w:szCs w:val="28"/>
        </w:rPr>
        <w:t>:</w:t>
      </w:r>
    </w:p>
    <w:p w:rsidR="00DE6323" w:rsidRPr="00DE6323" w:rsidRDefault="00DE6323" w:rsidP="00DE6323">
      <w:pPr>
        <w:jc w:val="both"/>
        <w:rPr>
          <w:rFonts w:eastAsiaTheme="minorHAnsi"/>
          <w:sz w:val="28"/>
          <w:szCs w:val="28"/>
        </w:rPr>
      </w:pPr>
      <w:r w:rsidRPr="00DE6323">
        <w:rPr>
          <w:rFonts w:eastAsiaTheme="minorHAnsi"/>
          <w:sz w:val="28"/>
          <w:szCs w:val="28"/>
        </w:rPr>
        <w:t>-</w:t>
      </w:r>
      <w:r>
        <w:rPr>
          <w:rFonts w:eastAsiaTheme="minorHAnsi"/>
          <w:sz w:val="28"/>
          <w:szCs w:val="28"/>
        </w:rPr>
        <w:t xml:space="preserve"> </w:t>
      </w:r>
      <w:r w:rsidRPr="00DE6323">
        <w:rPr>
          <w:rFonts w:eastAsiaTheme="minorHAnsi"/>
          <w:sz w:val="28"/>
          <w:szCs w:val="28"/>
        </w:rPr>
        <w:t>Совет по делам инвалидов при губернаторе Пермского края</w:t>
      </w:r>
    </w:p>
    <w:p w:rsidR="00DE6323" w:rsidRPr="00DE6323" w:rsidRDefault="00DE6323" w:rsidP="00DE6323">
      <w:pPr>
        <w:jc w:val="both"/>
        <w:rPr>
          <w:rFonts w:eastAsiaTheme="minorHAnsi"/>
          <w:sz w:val="28"/>
          <w:szCs w:val="28"/>
        </w:rPr>
      </w:pPr>
      <w:r w:rsidRPr="00DE6323">
        <w:rPr>
          <w:rFonts w:eastAsiaTheme="minorHAnsi"/>
          <w:sz w:val="28"/>
          <w:szCs w:val="28"/>
        </w:rPr>
        <w:t>-Общественный совет при Министерстве социального развития Пермского края</w:t>
      </w:r>
    </w:p>
    <w:p w:rsidR="00DE6323" w:rsidRPr="00DE6323" w:rsidRDefault="00DE6323" w:rsidP="00DE6323">
      <w:pPr>
        <w:jc w:val="both"/>
        <w:rPr>
          <w:rFonts w:eastAsiaTheme="minorHAnsi"/>
          <w:sz w:val="28"/>
          <w:szCs w:val="28"/>
        </w:rPr>
      </w:pPr>
      <w:r w:rsidRPr="00DE6323">
        <w:rPr>
          <w:rFonts w:eastAsiaTheme="minorHAnsi"/>
          <w:sz w:val="28"/>
          <w:szCs w:val="28"/>
        </w:rPr>
        <w:t>-</w:t>
      </w:r>
      <w:r>
        <w:rPr>
          <w:rFonts w:eastAsiaTheme="minorHAnsi"/>
          <w:sz w:val="28"/>
          <w:szCs w:val="28"/>
        </w:rPr>
        <w:t xml:space="preserve"> </w:t>
      </w:r>
      <w:r w:rsidRPr="00DE6323">
        <w:rPr>
          <w:rFonts w:eastAsiaTheme="minorHAnsi"/>
          <w:sz w:val="28"/>
          <w:szCs w:val="28"/>
        </w:rPr>
        <w:t>Общественный совет при Министерстве транспорта Пермского края</w:t>
      </w:r>
    </w:p>
    <w:p w:rsidR="00DE6323" w:rsidRPr="00B151E0" w:rsidRDefault="00DE6323" w:rsidP="00DE6323">
      <w:pPr>
        <w:jc w:val="both"/>
        <w:rPr>
          <w:rFonts w:eastAsiaTheme="minorHAnsi"/>
          <w:sz w:val="28"/>
          <w:szCs w:val="28"/>
        </w:rPr>
      </w:pPr>
      <w:r w:rsidRPr="00B151E0">
        <w:rPr>
          <w:rFonts w:eastAsiaTheme="minorHAnsi"/>
          <w:sz w:val="28"/>
          <w:szCs w:val="28"/>
        </w:rPr>
        <w:t>Э.Ю. Фуражкова</w:t>
      </w:r>
      <w:r w:rsidR="00B151E0">
        <w:rPr>
          <w:rFonts w:eastAsiaTheme="minorHAnsi"/>
          <w:sz w:val="28"/>
          <w:szCs w:val="28"/>
        </w:rPr>
        <w:t>:</w:t>
      </w:r>
    </w:p>
    <w:p w:rsidR="00DE6323" w:rsidRPr="00DE6323" w:rsidRDefault="00DE6323" w:rsidP="00DE6323">
      <w:pPr>
        <w:jc w:val="both"/>
        <w:rPr>
          <w:rFonts w:eastAsiaTheme="minorHAnsi"/>
          <w:sz w:val="28"/>
          <w:szCs w:val="28"/>
        </w:rPr>
      </w:pPr>
      <w:r w:rsidRPr="00DE6323">
        <w:rPr>
          <w:rFonts w:eastAsiaTheme="minorHAnsi"/>
          <w:sz w:val="28"/>
          <w:szCs w:val="28"/>
        </w:rPr>
        <w:t>-</w:t>
      </w:r>
      <w:r>
        <w:rPr>
          <w:rFonts w:eastAsiaTheme="minorHAnsi"/>
          <w:sz w:val="28"/>
          <w:szCs w:val="28"/>
        </w:rPr>
        <w:t xml:space="preserve"> </w:t>
      </w:r>
      <w:r w:rsidRPr="00DE6323">
        <w:rPr>
          <w:rFonts w:eastAsiaTheme="minorHAnsi"/>
          <w:sz w:val="28"/>
          <w:szCs w:val="28"/>
        </w:rPr>
        <w:t>Координационный совет по делам инвалидов при администрации г. Перми</w:t>
      </w:r>
    </w:p>
    <w:p w:rsidR="00653159" w:rsidRDefault="00653159" w:rsidP="00653159">
      <w:pPr>
        <w:jc w:val="both"/>
        <w:rPr>
          <w:rFonts w:eastAsia="Times New Roman"/>
          <w:sz w:val="28"/>
          <w:szCs w:val="28"/>
          <w:lang w:eastAsia="ru-RU"/>
        </w:rPr>
      </w:pPr>
      <w:r>
        <w:rPr>
          <w:rFonts w:eastAsia="Times New Roman"/>
          <w:sz w:val="28"/>
          <w:szCs w:val="28"/>
          <w:lang w:eastAsia="ru-RU"/>
        </w:rPr>
        <w:tab/>
        <w:t xml:space="preserve">Одним из самых больных вопросов в отношении транспортного обслуживания для инвалидов </w:t>
      </w:r>
      <w:r w:rsidR="00DE6323">
        <w:rPr>
          <w:rFonts w:eastAsia="Times New Roman"/>
          <w:sz w:val="28"/>
          <w:szCs w:val="28"/>
          <w:lang w:eastAsia="ru-RU"/>
        </w:rPr>
        <w:t xml:space="preserve">остается </w:t>
      </w:r>
      <w:r>
        <w:rPr>
          <w:rFonts w:eastAsia="Times New Roman"/>
          <w:sz w:val="28"/>
          <w:szCs w:val="28"/>
          <w:lang w:eastAsia="ru-RU"/>
        </w:rPr>
        <w:t xml:space="preserve">высокая стоимость проездных билетов – 660 руб. </w:t>
      </w:r>
    </w:p>
    <w:p w:rsidR="00487AF6" w:rsidRDefault="00E84DBE" w:rsidP="00861CC4">
      <w:pPr>
        <w:ind w:firstLine="708"/>
        <w:jc w:val="both"/>
        <w:rPr>
          <w:rFonts w:eastAsia="Times New Roman"/>
          <w:sz w:val="28"/>
          <w:szCs w:val="28"/>
          <w:lang w:eastAsia="ru-RU"/>
        </w:rPr>
      </w:pPr>
      <w:r w:rsidRPr="00E84DBE">
        <w:rPr>
          <w:rFonts w:eastAsia="Times New Roman"/>
          <w:sz w:val="28"/>
          <w:szCs w:val="28"/>
          <w:lang w:eastAsia="ru-RU"/>
        </w:rPr>
        <w:t xml:space="preserve">Пермская краевая </w:t>
      </w:r>
      <w:r>
        <w:rPr>
          <w:rFonts w:eastAsia="Times New Roman"/>
          <w:sz w:val="28"/>
          <w:szCs w:val="28"/>
          <w:lang w:eastAsia="ru-RU"/>
        </w:rPr>
        <w:t>организация ВОИ в течение отчетного года продолжала работу по созданию доступности общественного транспорта для маломобильных групп населения</w:t>
      </w:r>
      <w:r w:rsidR="00392375">
        <w:rPr>
          <w:rFonts w:eastAsia="Times New Roman"/>
          <w:sz w:val="28"/>
          <w:szCs w:val="28"/>
          <w:lang w:eastAsia="ru-RU"/>
        </w:rPr>
        <w:t xml:space="preserve">, но эта работа, в основном ведется на уровне краевого центра. </w:t>
      </w:r>
      <w:r w:rsidR="002444C2">
        <w:rPr>
          <w:rFonts w:eastAsia="Times New Roman"/>
          <w:sz w:val="28"/>
          <w:szCs w:val="28"/>
          <w:lang w:eastAsia="ru-RU"/>
        </w:rPr>
        <w:t xml:space="preserve">На маршрутах регулярных перевозок г. Перми насчитывается 726 единиц подвижного состава для перевозки пассажиров маломобильных групп населения, что составляет 52% от общего количества транспортных средств. Но кроме низкопольного транспорта  должны быть доступными и остановочные комплексы.  Несмотря на то, что в краевом центре из 1084 остановочных комплексов 802 – соответствуют </w:t>
      </w:r>
      <w:r w:rsidR="001550A4">
        <w:rPr>
          <w:rFonts w:eastAsia="Times New Roman"/>
          <w:sz w:val="28"/>
          <w:szCs w:val="28"/>
          <w:lang w:eastAsia="ru-RU"/>
        </w:rPr>
        <w:t xml:space="preserve">требованиям доступности маломобильных групп населения, в </w:t>
      </w:r>
      <w:r w:rsidR="00392375">
        <w:rPr>
          <w:rFonts w:eastAsia="Times New Roman"/>
          <w:sz w:val="28"/>
          <w:szCs w:val="28"/>
          <w:lang w:eastAsia="ru-RU"/>
        </w:rPr>
        <w:t xml:space="preserve"> 2014 году сотрудниками ПКО ВОИ совместно с прокуратурами </w:t>
      </w:r>
      <w:r w:rsidR="00D967FD">
        <w:rPr>
          <w:rFonts w:eastAsia="Times New Roman"/>
          <w:sz w:val="28"/>
          <w:szCs w:val="28"/>
          <w:lang w:eastAsia="ru-RU"/>
        </w:rPr>
        <w:t xml:space="preserve">двух районов города были проведены обследования остановочных комплексов. По результатам обследований были </w:t>
      </w:r>
      <w:r w:rsidR="001550A4">
        <w:rPr>
          <w:rFonts w:eastAsia="Times New Roman"/>
          <w:sz w:val="28"/>
          <w:szCs w:val="28"/>
          <w:lang w:eastAsia="ru-RU"/>
        </w:rPr>
        <w:t xml:space="preserve">составлены иски и направлены </w:t>
      </w:r>
      <w:r w:rsidR="00D967FD">
        <w:rPr>
          <w:rFonts w:eastAsia="Times New Roman"/>
          <w:sz w:val="28"/>
          <w:szCs w:val="28"/>
          <w:lang w:eastAsia="ru-RU"/>
        </w:rPr>
        <w:t xml:space="preserve">в суды. По одному из исков уже вынесено решение о привидении остановочных комплексов в нормативное состояние. </w:t>
      </w:r>
    </w:p>
    <w:p w:rsidR="00861CC4" w:rsidRDefault="00D967FD" w:rsidP="00D967FD">
      <w:pPr>
        <w:jc w:val="both"/>
        <w:rPr>
          <w:rFonts w:eastAsia="Times New Roman"/>
          <w:sz w:val="28"/>
          <w:szCs w:val="28"/>
          <w:lang w:eastAsia="ru-RU"/>
        </w:rPr>
      </w:pPr>
      <w:r>
        <w:rPr>
          <w:rFonts w:eastAsia="Times New Roman"/>
          <w:sz w:val="28"/>
          <w:szCs w:val="28"/>
          <w:lang w:eastAsia="ru-RU"/>
        </w:rPr>
        <w:tab/>
        <w:t xml:space="preserve">Кроме того, членами организации в течение года проводился мониторинг соблюдения нормативов посадки и высадки пассажиров. </w:t>
      </w:r>
      <w:r w:rsidR="00B103DB">
        <w:rPr>
          <w:rFonts w:eastAsia="Times New Roman"/>
          <w:sz w:val="28"/>
          <w:szCs w:val="28"/>
          <w:lang w:eastAsia="ru-RU"/>
        </w:rPr>
        <w:t xml:space="preserve">Это обусловлено тем, что </w:t>
      </w:r>
      <w:r w:rsidR="00B103DB" w:rsidRPr="000263EF">
        <w:rPr>
          <w:rFonts w:eastAsia="Times New Roman"/>
          <w:sz w:val="28"/>
          <w:szCs w:val="28"/>
          <w:lang w:eastAsia="ru-RU"/>
        </w:rPr>
        <w:t>водители транспортных средств не подъезжают вплотную к остановочным комплексам, что не позволяет инвалидам беспрепятственно войти в транспорт</w:t>
      </w:r>
      <w:r w:rsidR="00B103DB">
        <w:rPr>
          <w:rFonts w:eastAsia="Times New Roman"/>
          <w:sz w:val="28"/>
          <w:szCs w:val="28"/>
          <w:lang w:eastAsia="ru-RU"/>
        </w:rPr>
        <w:t xml:space="preserve">. </w:t>
      </w:r>
      <w:r>
        <w:rPr>
          <w:rFonts w:eastAsia="Times New Roman"/>
          <w:sz w:val="28"/>
          <w:szCs w:val="28"/>
          <w:lang w:eastAsia="ru-RU"/>
        </w:rPr>
        <w:t xml:space="preserve">Результаты мониторинга направлены Главе города и в Пермскую городскую Думу. </w:t>
      </w:r>
      <w:r w:rsidR="00861CC4">
        <w:rPr>
          <w:rFonts w:eastAsia="Times New Roman"/>
          <w:sz w:val="28"/>
          <w:szCs w:val="28"/>
          <w:lang w:eastAsia="ru-RU"/>
        </w:rPr>
        <w:t>В ряде крупных муниципальных образований края так же закупается низкопольный транспорт для перевозки маломобильных граждан, но чаще всего</w:t>
      </w:r>
      <w:r w:rsidR="00B103DB">
        <w:rPr>
          <w:rFonts w:eastAsia="Times New Roman"/>
          <w:sz w:val="28"/>
          <w:szCs w:val="28"/>
          <w:lang w:eastAsia="ru-RU"/>
        </w:rPr>
        <w:t>, у перевозчиков</w:t>
      </w:r>
      <w:r w:rsidR="00861CC4">
        <w:rPr>
          <w:rFonts w:eastAsia="Times New Roman"/>
          <w:sz w:val="28"/>
          <w:szCs w:val="28"/>
          <w:lang w:eastAsia="ru-RU"/>
        </w:rPr>
        <w:t xml:space="preserve"> он считается не рентабельным.</w:t>
      </w:r>
      <w:r w:rsidR="001550A4">
        <w:rPr>
          <w:rFonts w:eastAsia="Times New Roman"/>
          <w:sz w:val="28"/>
          <w:szCs w:val="28"/>
          <w:lang w:eastAsia="ru-RU"/>
        </w:rPr>
        <w:tab/>
      </w:r>
    </w:p>
    <w:p w:rsidR="001550A4" w:rsidRDefault="00861CC4" w:rsidP="00B103DB">
      <w:pPr>
        <w:jc w:val="both"/>
        <w:rPr>
          <w:rFonts w:eastAsia="Times New Roman"/>
          <w:iCs/>
          <w:sz w:val="28"/>
          <w:szCs w:val="28"/>
          <w:lang w:eastAsia="ru-RU"/>
        </w:rPr>
      </w:pPr>
      <w:r>
        <w:rPr>
          <w:rFonts w:eastAsia="Times New Roman"/>
          <w:sz w:val="28"/>
          <w:szCs w:val="28"/>
          <w:lang w:eastAsia="ru-RU"/>
        </w:rPr>
        <w:tab/>
        <w:t xml:space="preserve"> </w:t>
      </w:r>
      <w:r>
        <w:rPr>
          <w:sz w:val="28"/>
          <w:szCs w:val="28"/>
        </w:rPr>
        <w:t>В рамках государственной программы Пермского края «Доступная среда. Реабилитация и создание условий для интеграции инвалидов Пермского края» в</w:t>
      </w:r>
      <w:r w:rsidR="001550A4" w:rsidRPr="000263EF">
        <w:rPr>
          <w:rFonts w:eastAsia="Times New Roman"/>
          <w:iCs/>
          <w:sz w:val="28"/>
          <w:szCs w:val="28"/>
          <w:lang w:eastAsia="ru-RU"/>
        </w:rPr>
        <w:t xml:space="preserve"> крае продолжает работу социальное такси, которым могут воспользоваться инвалиды с нарушением опорно-двигательного аппарата. В социальном такси клиент оплачивает только 30% от стоимости проезда. К сожалению, с</w:t>
      </w:r>
      <w:r w:rsidR="001550A4">
        <w:rPr>
          <w:rFonts w:eastAsia="Times New Roman"/>
          <w:iCs/>
          <w:sz w:val="28"/>
          <w:szCs w:val="28"/>
          <w:lang w:eastAsia="ru-RU"/>
        </w:rPr>
        <w:t xml:space="preserve">огласно условиям пользованием такси, ограничено число поездок в </w:t>
      </w:r>
      <w:r w:rsidR="001550A4" w:rsidRPr="008466F7">
        <w:rPr>
          <w:rFonts w:eastAsia="Times New Roman"/>
          <w:iCs/>
          <w:sz w:val="28"/>
          <w:szCs w:val="28"/>
          <w:lang w:eastAsia="ru-RU"/>
        </w:rPr>
        <w:t>нем, а самое главное, очень быстро заканчивается финансирование данной услуги из бюджетов города и края.</w:t>
      </w:r>
    </w:p>
    <w:p w:rsidR="00BF756E" w:rsidRDefault="007C28ED" w:rsidP="00B103DB">
      <w:pPr>
        <w:jc w:val="both"/>
        <w:rPr>
          <w:rFonts w:eastAsia="Times New Roman"/>
          <w:sz w:val="28"/>
          <w:szCs w:val="28"/>
          <w:lang w:eastAsia="ru-RU"/>
        </w:rPr>
      </w:pPr>
      <w:r>
        <w:rPr>
          <w:rFonts w:eastAsia="Times New Roman"/>
          <w:b/>
          <w:caps/>
          <w:sz w:val="28"/>
          <w:szCs w:val="28"/>
          <w:lang w:eastAsia="ru-RU"/>
        </w:rPr>
        <w:tab/>
      </w:r>
      <w:r w:rsidR="00BF756E">
        <w:rPr>
          <w:rFonts w:eastAsia="Times New Roman"/>
          <w:sz w:val="28"/>
          <w:szCs w:val="28"/>
          <w:lang w:eastAsia="ru-RU"/>
        </w:rPr>
        <w:t>В 201</w:t>
      </w:r>
      <w:r w:rsidR="00B103DB">
        <w:rPr>
          <w:rFonts w:eastAsia="Times New Roman"/>
          <w:sz w:val="28"/>
          <w:szCs w:val="28"/>
          <w:lang w:eastAsia="ru-RU"/>
        </w:rPr>
        <w:t>4</w:t>
      </w:r>
      <w:r w:rsidR="00BF756E">
        <w:rPr>
          <w:rFonts w:eastAsia="Times New Roman"/>
          <w:sz w:val="28"/>
          <w:szCs w:val="28"/>
          <w:lang w:eastAsia="ru-RU"/>
        </w:rPr>
        <w:t xml:space="preserve"> году </w:t>
      </w:r>
      <w:r w:rsidR="00B103DB">
        <w:rPr>
          <w:rFonts w:eastAsia="Times New Roman"/>
          <w:sz w:val="28"/>
          <w:szCs w:val="28"/>
          <w:lang w:eastAsia="ru-RU"/>
        </w:rPr>
        <w:t>было продолжено предоставление услуги</w:t>
      </w:r>
      <w:r w:rsidR="00A01A2B">
        <w:rPr>
          <w:rFonts w:eastAsia="Times New Roman"/>
          <w:sz w:val="28"/>
          <w:szCs w:val="28"/>
          <w:lang w:eastAsia="ru-RU"/>
        </w:rPr>
        <w:t xml:space="preserve"> по</w:t>
      </w:r>
      <w:r w:rsidR="00BF756E">
        <w:rPr>
          <w:rFonts w:eastAsia="Times New Roman"/>
          <w:sz w:val="28"/>
          <w:szCs w:val="28"/>
          <w:lang w:eastAsia="ru-RU"/>
        </w:rPr>
        <w:t xml:space="preserve"> сопровождени</w:t>
      </w:r>
      <w:r w:rsidR="00A01A2B">
        <w:rPr>
          <w:rFonts w:eastAsia="Times New Roman"/>
          <w:sz w:val="28"/>
          <w:szCs w:val="28"/>
          <w:lang w:eastAsia="ru-RU"/>
        </w:rPr>
        <w:t>ю</w:t>
      </w:r>
      <w:r w:rsidR="00BF756E">
        <w:rPr>
          <w:rFonts w:eastAsia="Times New Roman"/>
          <w:sz w:val="28"/>
          <w:szCs w:val="28"/>
          <w:lang w:eastAsia="ru-RU"/>
        </w:rPr>
        <w:t xml:space="preserve"> инвалидов (детей-инвалидов), использующих для передвижения кресла-коляски в целях обеспечения возможности посещения социально значимых объектов (жилых и административных зданий, культурно-зрелищных учреждений, учреждений образования и науки, здравоохранения и социальной защиты населения и других). Услуга включает сопровождение инвалидов (детей-инвалидов) от места проживания (места нахождения) до пункта назначения, включая оказание помощи при посадке (высадке) в транспортное средство (такси, средство городского пассажирского транспорта), оказание помощи в перемещении и погрузке в транспортное средство, сопровождение внутри объекта посещения. Услуги по перевозке всеми видами транспорта, включая такси, в том числе «социальное такси», а также стоимость перевозки не входят в услугу сопровождения. Перевозка транспортным средством, включая такси, осуществляется за счет средств получателя услуги. Комитетом социальной защиты населения осуществляется оплата услуги сопровождения. Услуга предоставляется одному инвалиду (ребенку-инвалиду) не более 4 раз в месяц. </w:t>
      </w:r>
    </w:p>
    <w:p w:rsidR="00344093" w:rsidRDefault="00BF756E" w:rsidP="00BF756E">
      <w:pPr>
        <w:jc w:val="both"/>
        <w:rPr>
          <w:rFonts w:eastAsia="Times New Roman"/>
          <w:sz w:val="28"/>
          <w:szCs w:val="28"/>
          <w:lang w:eastAsia="ru-RU"/>
        </w:rPr>
      </w:pPr>
      <w:r>
        <w:rPr>
          <w:rFonts w:eastAsia="Times New Roman"/>
          <w:sz w:val="28"/>
          <w:szCs w:val="28"/>
          <w:lang w:eastAsia="ru-RU"/>
        </w:rPr>
        <w:tab/>
      </w:r>
    </w:p>
    <w:p w:rsidR="00DC3BB6" w:rsidRDefault="00DC3BB6" w:rsidP="00BF756E">
      <w:pPr>
        <w:jc w:val="both"/>
        <w:rPr>
          <w:rFonts w:eastAsia="Times New Roman"/>
          <w:sz w:val="28"/>
          <w:szCs w:val="28"/>
          <w:lang w:eastAsia="ru-RU"/>
        </w:rPr>
      </w:pPr>
    </w:p>
    <w:p w:rsidR="00DC3BB6" w:rsidRDefault="00B722B5" w:rsidP="00BF756E">
      <w:pPr>
        <w:jc w:val="both"/>
        <w:rPr>
          <w:rFonts w:eastAsia="Times New Roman"/>
          <w:sz w:val="28"/>
          <w:szCs w:val="28"/>
          <w:lang w:eastAsia="ru-RU"/>
        </w:rPr>
      </w:pPr>
      <w:r>
        <w:rPr>
          <w:rFonts w:eastAsia="Times New Roman"/>
          <w:sz w:val="28"/>
          <w:szCs w:val="28"/>
          <w:lang w:eastAsia="ru-RU"/>
        </w:rPr>
        <w:t>Зам председателя ПКО ВОИ                                                         Э.Ю. Фуражкова</w:t>
      </w: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rFonts w:eastAsia="Times New Roman"/>
          <w:sz w:val="28"/>
          <w:szCs w:val="28"/>
          <w:lang w:eastAsia="ru-RU"/>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DC3BB6" w:rsidRDefault="00DC3BB6" w:rsidP="00BF756E">
      <w:pPr>
        <w:jc w:val="both"/>
        <w:rPr>
          <w:sz w:val="28"/>
          <w:szCs w:val="28"/>
        </w:rPr>
      </w:pPr>
    </w:p>
    <w:p w:rsidR="00B151E0" w:rsidRDefault="00B151E0" w:rsidP="00BF756E">
      <w:pPr>
        <w:jc w:val="both"/>
        <w:rPr>
          <w:sz w:val="28"/>
          <w:szCs w:val="28"/>
        </w:rPr>
      </w:pPr>
    </w:p>
    <w:p w:rsidR="00B151E0" w:rsidRDefault="00B151E0" w:rsidP="00BF756E">
      <w:pPr>
        <w:jc w:val="both"/>
        <w:rPr>
          <w:sz w:val="28"/>
          <w:szCs w:val="28"/>
        </w:rPr>
      </w:pPr>
    </w:p>
    <w:p w:rsidR="00DC3BB6" w:rsidRDefault="00DC3BB6" w:rsidP="00BF756E">
      <w:pPr>
        <w:jc w:val="both"/>
        <w:rPr>
          <w:sz w:val="28"/>
          <w:szCs w:val="28"/>
        </w:rPr>
      </w:pPr>
    </w:p>
    <w:p w:rsidR="00BF756E" w:rsidRDefault="00BF756E" w:rsidP="00BF756E">
      <w:pPr>
        <w:jc w:val="both"/>
        <w:rPr>
          <w:b/>
          <w:sz w:val="28"/>
          <w:szCs w:val="28"/>
        </w:rPr>
      </w:pPr>
      <w:r>
        <w:rPr>
          <w:b/>
          <w:sz w:val="28"/>
          <w:szCs w:val="28"/>
        </w:rPr>
        <w:t xml:space="preserve">Раздел </w:t>
      </w:r>
      <w:r>
        <w:rPr>
          <w:b/>
          <w:sz w:val="28"/>
          <w:szCs w:val="28"/>
          <w:lang w:val="en-US"/>
        </w:rPr>
        <w:t>III</w:t>
      </w:r>
      <w:r>
        <w:rPr>
          <w:b/>
          <w:sz w:val="28"/>
          <w:szCs w:val="28"/>
        </w:rPr>
        <w:t xml:space="preserve">. </w:t>
      </w:r>
    </w:p>
    <w:p w:rsidR="00BF756E" w:rsidRDefault="00BF756E" w:rsidP="00BF756E">
      <w:pPr>
        <w:jc w:val="both"/>
        <w:rPr>
          <w:b/>
          <w:sz w:val="28"/>
          <w:szCs w:val="28"/>
        </w:rPr>
      </w:pPr>
      <w:r>
        <w:rPr>
          <w:b/>
          <w:sz w:val="28"/>
          <w:szCs w:val="28"/>
        </w:rPr>
        <w:t>Проблемы жизнедеятельности инвалидов, требующие первоочередного решения</w:t>
      </w:r>
    </w:p>
    <w:p w:rsidR="00BF756E" w:rsidRDefault="00BF756E" w:rsidP="00BF756E">
      <w:pPr>
        <w:jc w:val="both"/>
        <w:rPr>
          <w:b/>
          <w:sz w:val="28"/>
          <w:szCs w:val="28"/>
        </w:rPr>
      </w:pPr>
    </w:p>
    <w:p w:rsidR="00BF756E" w:rsidRDefault="00BF756E" w:rsidP="00BF756E">
      <w:pPr>
        <w:pStyle w:val="aa"/>
        <w:numPr>
          <w:ilvl w:val="0"/>
          <w:numId w:val="2"/>
        </w:numPr>
        <w:jc w:val="both"/>
        <w:rPr>
          <w:rFonts w:eastAsia="Times New Roman"/>
          <w:sz w:val="28"/>
          <w:szCs w:val="28"/>
          <w:lang w:eastAsia="ru-RU"/>
        </w:rPr>
      </w:pPr>
      <w:r>
        <w:rPr>
          <w:rFonts w:eastAsia="Times New Roman"/>
          <w:sz w:val="28"/>
          <w:szCs w:val="28"/>
          <w:lang w:eastAsia="ru-RU"/>
        </w:rPr>
        <w:t>Своевременное обеспечение техническими средствами реабилитации и путёвками на санаторно-курортное лечение инвалидов, имеющих право на предоставление государственной социальной помощи.</w:t>
      </w:r>
    </w:p>
    <w:p w:rsidR="00BF756E" w:rsidRDefault="00BF756E" w:rsidP="00BF756E">
      <w:pPr>
        <w:ind w:left="360"/>
        <w:jc w:val="both"/>
        <w:rPr>
          <w:rFonts w:eastAsia="Times New Roman"/>
          <w:sz w:val="28"/>
          <w:szCs w:val="28"/>
          <w:lang w:eastAsia="ru-RU"/>
        </w:rPr>
      </w:pPr>
    </w:p>
    <w:p w:rsidR="00BF756E" w:rsidRDefault="00BF756E" w:rsidP="00BF756E">
      <w:pPr>
        <w:ind w:left="709"/>
        <w:jc w:val="both"/>
        <w:rPr>
          <w:rFonts w:eastAsia="Times New Roman"/>
          <w:sz w:val="28"/>
          <w:szCs w:val="28"/>
          <w:lang w:eastAsia="ru-RU"/>
        </w:rPr>
      </w:pPr>
      <w:r>
        <w:rPr>
          <w:rFonts w:eastAsia="Times New Roman"/>
          <w:sz w:val="28"/>
          <w:szCs w:val="28"/>
          <w:lang w:eastAsia="ru-RU"/>
        </w:rPr>
        <w:t xml:space="preserve"> Вопрос должен решаться путём своевременного финансирования региональных отделений ФСС.</w:t>
      </w:r>
    </w:p>
    <w:p w:rsidR="00BF756E" w:rsidRDefault="00BF756E" w:rsidP="00BF756E">
      <w:pPr>
        <w:ind w:left="709"/>
        <w:jc w:val="both"/>
        <w:rPr>
          <w:rFonts w:eastAsia="Times New Roman"/>
          <w:sz w:val="28"/>
          <w:szCs w:val="28"/>
          <w:lang w:eastAsia="ru-RU"/>
        </w:rPr>
      </w:pPr>
    </w:p>
    <w:p w:rsidR="00BF756E" w:rsidRDefault="00BF756E" w:rsidP="00BF756E">
      <w:pPr>
        <w:pStyle w:val="aa"/>
        <w:numPr>
          <w:ilvl w:val="0"/>
          <w:numId w:val="2"/>
        </w:numPr>
        <w:jc w:val="both"/>
        <w:rPr>
          <w:rFonts w:eastAsia="Times New Roman"/>
          <w:sz w:val="28"/>
          <w:szCs w:val="28"/>
          <w:lang w:eastAsia="ru-RU"/>
        </w:rPr>
      </w:pPr>
      <w:r>
        <w:rPr>
          <w:rFonts w:eastAsia="Times New Roman"/>
          <w:sz w:val="28"/>
          <w:szCs w:val="28"/>
          <w:lang w:eastAsia="ru-RU"/>
        </w:rPr>
        <w:t>Реализация на практике положения законодательства гарантирующего трудоустройство инвалидов.</w:t>
      </w:r>
    </w:p>
    <w:p w:rsidR="00BF756E" w:rsidRDefault="00BF756E" w:rsidP="00BF756E">
      <w:pPr>
        <w:jc w:val="both"/>
        <w:rPr>
          <w:rFonts w:eastAsia="Times New Roman"/>
          <w:sz w:val="28"/>
          <w:szCs w:val="28"/>
          <w:lang w:eastAsia="ru-RU"/>
        </w:rPr>
      </w:pPr>
    </w:p>
    <w:p w:rsidR="00BF756E" w:rsidRDefault="00BF756E" w:rsidP="00BF756E">
      <w:pPr>
        <w:pStyle w:val="aa"/>
        <w:numPr>
          <w:ilvl w:val="0"/>
          <w:numId w:val="2"/>
        </w:numPr>
        <w:jc w:val="both"/>
        <w:rPr>
          <w:rFonts w:eastAsia="Times New Roman"/>
          <w:sz w:val="28"/>
          <w:szCs w:val="28"/>
          <w:lang w:eastAsia="ru-RU"/>
        </w:rPr>
      </w:pPr>
      <w:r>
        <w:rPr>
          <w:rFonts w:eastAsia="Times New Roman"/>
          <w:sz w:val="28"/>
          <w:szCs w:val="28"/>
          <w:lang w:eastAsia="ru-RU"/>
        </w:rPr>
        <w:t>Обеспечение инвалидов с поражением опорно-двигательного аппарата специализированными автомобилями</w:t>
      </w:r>
    </w:p>
    <w:p w:rsidR="00BF756E" w:rsidRDefault="00BF756E" w:rsidP="00BF756E">
      <w:pPr>
        <w:pStyle w:val="aa"/>
        <w:rPr>
          <w:rFonts w:eastAsia="Times New Roman"/>
          <w:sz w:val="28"/>
          <w:szCs w:val="28"/>
          <w:lang w:eastAsia="ru-RU"/>
        </w:rPr>
      </w:pPr>
    </w:p>
    <w:p w:rsidR="00BF756E" w:rsidRDefault="00BF756E" w:rsidP="00BF756E">
      <w:pPr>
        <w:ind w:left="708"/>
        <w:jc w:val="both"/>
        <w:rPr>
          <w:rFonts w:eastAsia="Times New Roman"/>
          <w:sz w:val="28"/>
          <w:szCs w:val="28"/>
          <w:lang w:eastAsia="ru-RU"/>
        </w:rPr>
      </w:pPr>
      <w:r>
        <w:rPr>
          <w:rFonts w:eastAsia="Times New Roman"/>
          <w:sz w:val="28"/>
          <w:szCs w:val="28"/>
          <w:lang w:eastAsia="ru-RU"/>
        </w:rPr>
        <w:t>Необходимо принятие дополнений в  федеральный перечень технических средств реабилитации, предоставляемых инвалидам.</w:t>
      </w:r>
    </w:p>
    <w:p w:rsidR="00D252EF" w:rsidRDefault="00D252EF"/>
    <w:p w:rsidR="00B722B5" w:rsidRDefault="00B722B5">
      <w:bookmarkStart w:id="0" w:name="_GoBack"/>
      <w:bookmarkEnd w:id="0"/>
    </w:p>
    <w:sectPr w:rsidR="00B722B5" w:rsidSect="00EE378F">
      <w:footerReference w:type="default" r:id="rId12"/>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612" w:rsidRDefault="00D23612" w:rsidP="000263EF">
      <w:r>
        <w:separator/>
      </w:r>
    </w:p>
  </w:endnote>
  <w:endnote w:type="continuationSeparator" w:id="0">
    <w:p w:rsidR="00D23612" w:rsidRDefault="00D23612" w:rsidP="0002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82587"/>
      <w:docPartObj>
        <w:docPartGallery w:val="Page Numbers (Bottom of Page)"/>
        <w:docPartUnique/>
      </w:docPartObj>
    </w:sdtPr>
    <w:sdtEndPr/>
    <w:sdtContent>
      <w:p w:rsidR="000263EF" w:rsidRDefault="000263EF">
        <w:pPr>
          <w:pStyle w:val="a5"/>
          <w:jc w:val="right"/>
        </w:pPr>
        <w:r>
          <w:fldChar w:fldCharType="begin"/>
        </w:r>
        <w:r>
          <w:instrText>PAGE   \* MERGEFORMAT</w:instrText>
        </w:r>
        <w:r>
          <w:fldChar w:fldCharType="separate"/>
        </w:r>
        <w:r w:rsidR="00D23612">
          <w:rPr>
            <w:noProof/>
          </w:rPr>
          <w:t>1</w:t>
        </w:r>
        <w:r>
          <w:fldChar w:fldCharType="end"/>
        </w:r>
      </w:p>
    </w:sdtContent>
  </w:sdt>
  <w:p w:rsidR="000263EF" w:rsidRDefault="000263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612" w:rsidRDefault="00D23612" w:rsidP="000263EF">
      <w:r>
        <w:separator/>
      </w:r>
    </w:p>
  </w:footnote>
  <w:footnote w:type="continuationSeparator" w:id="0">
    <w:p w:rsidR="00D23612" w:rsidRDefault="00D23612" w:rsidP="00026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108"/>
    <w:multiLevelType w:val="hybridMultilevel"/>
    <w:tmpl w:val="DF788678"/>
    <w:lvl w:ilvl="0" w:tplc="951610D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C73B0"/>
    <w:multiLevelType w:val="hybridMultilevel"/>
    <w:tmpl w:val="78A61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82D60A6"/>
    <w:multiLevelType w:val="hybridMultilevel"/>
    <w:tmpl w:val="DC4E1FA6"/>
    <w:lvl w:ilvl="0" w:tplc="B248E88E">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2E"/>
    <w:rsid w:val="00003855"/>
    <w:rsid w:val="000263EF"/>
    <w:rsid w:val="00026B61"/>
    <w:rsid w:val="0005484E"/>
    <w:rsid w:val="000921F3"/>
    <w:rsid w:val="00104AC3"/>
    <w:rsid w:val="001157B1"/>
    <w:rsid w:val="00125612"/>
    <w:rsid w:val="001550A4"/>
    <w:rsid w:val="00156073"/>
    <w:rsid w:val="001A6F2E"/>
    <w:rsid w:val="001D16FA"/>
    <w:rsid w:val="00221425"/>
    <w:rsid w:val="002444C2"/>
    <w:rsid w:val="002456BE"/>
    <w:rsid w:val="002549B5"/>
    <w:rsid w:val="00313ECC"/>
    <w:rsid w:val="00332508"/>
    <w:rsid w:val="00344093"/>
    <w:rsid w:val="00383664"/>
    <w:rsid w:val="00392375"/>
    <w:rsid w:val="003928EB"/>
    <w:rsid w:val="003A67B3"/>
    <w:rsid w:val="003B5070"/>
    <w:rsid w:val="003D3D47"/>
    <w:rsid w:val="003D46A4"/>
    <w:rsid w:val="00434AEE"/>
    <w:rsid w:val="00487AF6"/>
    <w:rsid w:val="004D2A24"/>
    <w:rsid w:val="004F7421"/>
    <w:rsid w:val="00512A4D"/>
    <w:rsid w:val="0056239B"/>
    <w:rsid w:val="005E15E1"/>
    <w:rsid w:val="00653159"/>
    <w:rsid w:val="00674C85"/>
    <w:rsid w:val="006D5FB2"/>
    <w:rsid w:val="006D68FC"/>
    <w:rsid w:val="006D6F91"/>
    <w:rsid w:val="007665EE"/>
    <w:rsid w:val="00781870"/>
    <w:rsid w:val="007C28ED"/>
    <w:rsid w:val="007D1BB5"/>
    <w:rsid w:val="007E4F5F"/>
    <w:rsid w:val="008018A0"/>
    <w:rsid w:val="008466F7"/>
    <w:rsid w:val="00861CC4"/>
    <w:rsid w:val="008841C3"/>
    <w:rsid w:val="008D50FE"/>
    <w:rsid w:val="008E0A93"/>
    <w:rsid w:val="008E66D9"/>
    <w:rsid w:val="008F6981"/>
    <w:rsid w:val="00973203"/>
    <w:rsid w:val="009D609F"/>
    <w:rsid w:val="009F7BE4"/>
    <w:rsid w:val="00A01A2B"/>
    <w:rsid w:val="00A341D7"/>
    <w:rsid w:val="00A5761E"/>
    <w:rsid w:val="00A814FA"/>
    <w:rsid w:val="00A87483"/>
    <w:rsid w:val="00AD68D7"/>
    <w:rsid w:val="00AF3379"/>
    <w:rsid w:val="00B04CB3"/>
    <w:rsid w:val="00B103DB"/>
    <w:rsid w:val="00B151E0"/>
    <w:rsid w:val="00B17045"/>
    <w:rsid w:val="00B722B5"/>
    <w:rsid w:val="00B957C0"/>
    <w:rsid w:val="00BA0B78"/>
    <w:rsid w:val="00BB43E5"/>
    <w:rsid w:val="00BF756E"/>
    <w:rsid w:val="00C15B81"/>
    <w:rsid w:val="00C52A2D"/>
    <w:rsid w:val="00CD453C"/>
    <w:rsid w:val="00CE731B"/>
    <w:rsid w:val="00D11F97"/>
    <w:rsid w:val="00D22FC8"/>
    <w:rsid w:val="00D23612"/>
    <w:rsid w:val="00D252EF"/>
    <w:rsid w:val="00D6045A"/>
    <w:rsid w:val="00D967FD"/>
    <w:rsid w:val="00DA081F"/>
    <w:rsid w:val="00DC25C8"/>
    <w:rsid w:val="00DC3BB6"/>
    <w:rsid w:val="00DE6323"/>
    <w:rsid w:val="00E373BB"/>
    <w:rsid w:val="00E47AD9"/>
    <w:rsid w:val="00E84DBE"/>
    <w:rsid w:val="00EE378F"/>
    <w:rsid w:val="00F12E56"/>
    <w:rsid w:val="00F442B1"/>
    <w:rsid w:val="00F81AB4"/>
    <w:rsid w:val="00F96F1D"/>
    <w:rsid w:val="00F9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Title" w:qFormat="1"/>
    <w:lsdException w:name="Default Paragraph Font" w:semiHidden="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56E"/>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8FC"/>
    <w:pPr>
      <w:tabs>
        <w:tab w:val="center" w:pos="4677"/>
        <w:tab w:val="right" w:pos="9355"/>
      </w:tabs>
    </w:pPr>
  </w:style>
  <w:style w:type="character" w:customStyle="1" w:styleId="a4">
    <w:name w:val="Верхний колонтитул Знак"/>
    <w:link w:val="a3"/>
    <w:rsid w:val="006D68FC"/>
    <w:rPr>
      <w:rFonts w:ascii="Times New Roman" w:eastAsia="Times New Roman" w:hAnsi="Times New Roman" w:cs="Times New Roman"/>
      <w:sz w:val="28"/>
      <w:szCs w:val="24"/>
      <w:lang w:eastAsia="ru-RU"/>
    </w:rPr>
  </w:style>
  <w:style w:type="paragraph" w:styleId="a5">
    <w:name w:val="footer"/>
    <w:basedOn w:val="a"/>
    <w:link w:val="a6"/>
    <w:uiPriority w:val="99"/>
    <w:rsid w:val="006D68FC"/>
    <w:pPr>
      <w:tabs>
        <w:tab w:val="center" w:pos="4677"/>
        <w:tab w:val="right" w:pos="9355"/>
      </w:tabs>
    </w:pPr>
  </w:style>
  <w:style w:type="character" w:customStyle="1" w:styleId="a6">
    <w:name w:val="Нижний колонтитул Знак"/>
    <w:link w:val="a5"/>
    <w:uiPriority w:val="99"/>
    <w:rsid w:val="006D68FC"/>
    <w:rPr>
      <w:rFonts w:ascii="Times New Roman" w:eastAsia="Times New Roman" w:hAnsi="Times New Roman" w:cs="Times New Roman"/>
      <w:sz w:val="28"/>
      <w:szCs w:val="24"/>
      <w:lang w:eastAsia="ru-RU"/>
    </w:rPr>
  </w:style>
  <w:style w:type="paragraph" w:styleId="a7">
    <w:name w:val="Balloon Text"/>
    <w:basedOn w:val="a"/>
    <w:link w:val="a8"/>
    <w:rsid w:val="006D68FC"/>
    <w:rPr>
      <w:rFonts w:ascii="Tahoma" w:hAnsi="Tahoma" w:cs="Tahoma"/>
      <w:sz w:val="16"/>
      <w:szCs w:val="16"/>
    </w:rPr>
  </w:style>
  <w:style w:type="character" w:customStyle="1" w:styleId="a8">
    <w:name w:val="Текст выноски Знак"/>
    <w:link w:val="a7"/>
    <w:rsid w:val="006D68FC"/>
    <w:rPr>
      <w:rFonts w:ascii="Tahoma" w:eastAsia="Times New Roman" w:hAnsi="Tahoma" w:cs="Tahoma"/>
      <w:sz w:val="16"/>
      <w:szCs w:val="16"/>
      <w:lang w:eastAsia="ru-RU"/>
    </w:rPr>
  </w:style>
  <w:style w:type="table" w:styleId="a9">
    <w:name w:val="Table Grid"/>
    <w:basedOn w:val="a1"/>
    <w:rsid w:val="006D68FC"/>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F756E"/>
    <w:pPr>
      <w:ind w:left="720"/>
      <w:contextualSpacing/>
    </w:pPr>
  </w:style>
  <w:style w:type="paragraph" w:styleId="ab">
    <w:name w:val="Normal (Web)"/>
    <w:basedOn w:val="a"/>
    <w:uiPriority w:val="99"/>
    <w:unhideWhenUsed/>
    <w:rsid w:val="00344093"/>
    <w:pPr>
      <w:spacing w:before="100" w:beforeAutospacing="1" w:after="100" w:afterAutospacing="1"/>
    </w:pPr>
    <w:rPr>
      <w:rFonts w:eastAsia="Times New Roman"/>
      <w:sz w:val="24"/>
      <w:szCs w:val="24"/>
      <w:lang w:eastAsia="ru-RU"/>
    </w:rPr>
  </w:style>
  <w:style w:type="character" w:styleId="ac">
    <w:name w:val="Strong"/>
    <w:basedOn w:val="a0"/>
    <w:uiPriority w:val="22"/>
    <w:qFormat/>
    <w:rsid w:val="00344093"/>
    <w:rPr>
      <w:b/>
      <w:bCs/>
    </w:rPr>
  </w:style>
  <w:style w:type="character" w:customStyle="1" w:styleId="desc">
    <w:name w:val="desc"/>
    <w:basedOn w:val="a0"/>
    <w:rsid w:val="009D609F"/>
  </w:style>
  <w:style w:type="character" w:styleId="ad">
    <w:name w:val="Hyperlink"/>
    <w:basedOn w:val="a0"/>
    <w:uiPriority w:val="99"/>
    <w:unhideWhenUsed/>
    <w:rsid w:val="009D60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Title" w:qFormat="1"/>
    <w:lsdException w:name="Default Paragraph Font" w:semiHidden="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56E"/>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8FC"/>
    <w:pPr>
      <w:tabs>
        <w:tab w:val="center" w:pos="4677"/>
        <w:tab w:val="right" w:pos="9355"/>
      </w:tabs>
    </w:pPr>
  </w:style>
  <w:style w:type="character" w:customStyle="1" w:styleId="a4">
    <w:name w:val="Верхний колонтитул Знак"/>
    <w:link w:val="a3"/>
    <w:rsid w:val="006D68FC"/>
    <w:rPr>
      <w:rFonts w:ascii="Times New Roman" w:eastAsia="Times New Roman" w:hAnsi="Times New Roman" w:cs="Times New Roman"/>
      <w:sz w:val="28"/>
      <w:szCs w:val="24"/>
      <w:lang w:eastAsia="ru-RU"/>
    </w:rPr>
  </w:style>
  <w:style w:type="paragraph" w:styleId="a5">
    <w:name w:val="footer"/>
    <w:basedOn w:val="a"/>
    <w:link w:val="a6"/>
    <w:uiPriority w:val="99"/>
    <w:rsid w:val="006D68FC"/>
    <w:pPr>
      <w:tabs>
        <w:tab w:val="center" w:pos="4677"/>
        <w:tab w:val="right" w:pos="9355"/>
      </w:tabs>
    </w:pPr>
  </w:style>
  <w:style w:type="character" w:customStyle="1" w:styleId="a6">
    <w:name w:val="Нижний колонтитул Знак"/>
    <w:link w:val="a5"/>
    <w:uiPriority w:val="99"/>
    <w:rsid w:val="006D68FC"/>
    <w:rPr>
      <w:rFonts w:ascii="Times New Roman" w:eastAsia="Times New Roman" w:hAnsi="Times New Roman" w:cs="Times New Roman"/>
      <w:sz w:val="28"/>
      <w:szCs w:val="24"/>
      <w:lang w:eastAsia="ru-RU"/>
    </w:rPr>
  </w:style>
  <w:style w:type="paragraph" w:styleId="a7">
    <w:name w:val="Balloon Text"/>
    <w:basedOn w:val="a"/>
    <w:link w:val="a8"/>
    <w:rsid w:val="006D68FC"/>
    <w:rPr>
      <w:rFonts w:ascii="Tahoma" w:hAnsi="Tahoma" w:cs="Tahoma"/>
      <w:sz w:val="16"/>
      <w:szCs w:val="16"/>
    </w:rPr>
  </w:style>
  <w:style w:type="character" w:customStyle="1" w:styleId="a8">
    <w:name w:val="Текст выноски Знак"/>
    <w:link w:val="a7"/>
    <w:rsid w:val="006D68FC"/>
    <w:rPr>
      <w:rFonts w:ascii="Tahoma" w:eastAsia="Times New Roman" w:hAnsi="Tahoma" w:cs="Tahoma"/>
      <w:sz w:val="16"/>
      <w:szCs w:val="16"/>
      <w:lang w:eastAsia="ru-RU"/>
    </w:rPr>
  </w:style>
  <w:style w:type="table" w:styleId="a9">
    <w:name w:val="Table Grid"/>
    <w:basedOn w:val="a1"/>
    <w:rsid w:val="006D68FC"/>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F756E"/>
    <w:pPr>
      <w:ind w:left="720"/>
      <w:contextualSpacing/>
    </w:pPr>
  </w:style>
  <w:style w:type="paragraph" w:styleId="ab">
    <w:name w:val="Normal (Web)"/>
    <w:basedOn w:val="a"/>
    <w:uiPriority w:val="99"/>
    <w:unhideWhenUsed/>
    <w:rsid w:val="00344093"/>
    <w:pPr>
      <w:spacing w:before="100" w:beforeAutospacing="1" w:after="100" w:afterAutospacing="1"/>
    </w:pPr>
    <w:rPr>
      <w:rFonts w:eastAsia="Times New Roman"/>
      <w:sz w:val="24"/>
      <w:szCs w:val="24"/>
      <w:lang w:eastAsia="ru-RU"/>
    </w:rPr>
  </w:style>
  <w:style w:type="character" w:styleId="ac">
    <w:name w:val="Strong"/>
    <w:basedOn w:val="a0"/>
    <w:uiPriority w:val="22"/>
    <w:qFormat/>
    <w:rsid w:val="00344093"/>
    <w:rPr>
      <w:b/>
      <w:bCs/>
    </w:rPr>
  </w:style>
  <w:style w:type="character" w:customStyle="1" w:styleId="desc">
    <w:name w:val="desc"/>
    <w:basedOn w:val="a0"/>
    <w:rsid w:val="009D609F"/>
  </w:style>
  <w:style w:type="character" w:styleId="ad">
    <w:name w:val="Hyperlink"/>
    <w:basedOn w:val="a0"/>
    <w:uiPriority w:val="99"/>
    <w:unhideWhenUsed/>
    <w:rsid w:val="009D6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8743">
      <w:bodyDiv w:val="1"/>
      <w:marLeft w:val="0"/>
      <w:marRight w:val="0"/>
      <w:marTop w:val="0"/>
      <w:marBottom w:val="0"/>
      <w:divBdr>
        <w:top w:val="none" w:sz="0" w:space="0" w:color="auto"/>
        <w:left w:val="none" w:sz="0" w:space="0" w:color="auto"/>
        <w:bottom w:val="none" w:sz="0" w:space="0" w:color="auto"/>
        <w:right w:val="none" w:sz="0" w:space="0" w:color="auto"/>
      </w:divBdr>
      <w:divsChild>
        <w:div w:id="2049603276">
          <w:marLeft w:val="0"/>
          <w:marRight w:val="0"/>
          <w:marTop w:val="0"/>
          <w:marBottom w:val="0"/>
          <w:divBdr>
            <w:top w:val="none" w:sz="0" w:space="0" w:color="auto"/>
            <w:left w:val="none" w:sz="0" w:space="0" w:color="auto"/>
            <w:bottom w:val="none" w:sz="0" w:space="0" w:color="auto"/>
            <w:right w:val="none" w:sz="0" w:space="0" w:color="auto"/>
          </w:divBdr>
          <w:divsChild>
            <w:div w:id="132336635">
              <w:marLeft w:val="0"/>
              <w:marRight w:val="0"/>
              <w:marTop w:val="0"/>
              <w:marBottom w:val="0"/>
              <w:divBdr>
                <w:top w:val="none" w:sz="0" w:space="0" w:color="auto"/>
                <w:left w:val="none" w:sz="0" w:space="0" w:color="auto"/>
                <w:bottom w:val="none" w:sz="0" w:space="0" w:color="auto"/>
                <w:right w:val="none" w:sz="0" w:space="0" w:color="auto"/>
              </w:divBdr>
              <w:divsChild>
                <w:div w:id="1072655795">
                  <w:marLeft w:val="0"/>
                  <w:marRight w:val="0"/>
                  <w:marTop w:val="0"/>
                  <w:marBottom w:val="0"/>
                  <w:divBdr>
                    <w:top w:val="none" w:sz="0" w:space="0" w:color="auto"/>
                    <w:left w:val="none" w:sz="0" w:space="0" w:color="auto"/>
                    <w:bottom w:val="none" w:sz="0" w:space="0" w:color="auto"/>
                    <w:right w:val="none" w:sz="0" w:space="0" w:color="auto"/>
                  </w:divBdr>
                  <w:divsChild>
                    <w:div w:id="1693802751">
                      <w:marLeft w:val="0"/>
                      <w:marRight w:val="0"/>
                      <w:marTop w:val="0"/>
                      <w:marBottom w:val="0"/>
                      <w:divBdr>
                        <w:top w:val="none" w:sz="0" w:space="0" w:color="auto"/>
                        <w:left w:val="none" w:sz="0" w:space="0" w:color="auto"/>
                        <w:bottom w:val="none" w:sz="0" w:space="0" w:color="auto"/>
                        <w:right w:val="none" w:sz="0" w:space="0" w:color="auto"/>
                      </w:divBdr>
                      <w:divsChild>
                        <w:div w:id="544487454">
                          <w:marLeft w:val="0"/>
                          <w:marRight w:val="0"/>
                          <w:marTop w:val="0"/>
                          <w:marBottom w:val="0"/>
                          <w:divBdr>
                            <w:top w:val="none" w:sz="0" w:space="0" w:color="auto"/>
                            <w:left w:val="none" w:sz="0" w:space="0" w:color="auto"/>
                            <w:bottom w:val="none" w:sz="0" w:space="0" w:color="auto"/>
                            <w:right w:val="none" w:sz="0" w:space="0" w:color="auto"/>
                          </w:divBdr>
                          <w:divsChild>
                            <w:div w:id="2124416238">
                              <w:marLeft w:val="0"/>
                              <w:marRight w:val="0"/>
                              <w:marTop w:val="0"/>
                              <w:marBottom w:val="0"/>
                              <w:divBdr>
                                <w:top w:val="none" w:sz="0" w:space="0" w:color="auto"/>
                                <w:left w:val="none" w:sz="0" w:space="0" w:color="auto"/>
                                <w:bottom w:val="none" w:sz="0" w:space="0" w:color="auto"/>
                                <w:right w:val="none" w:sz="0" w:space="0" w:color="auto"/>
                              </w:divBdr>
                              <w:divsChild>
                                <w:div w:id="12855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15419">
      <w:bodyDiv w:val="1"/>
      <w:marLeft w:val="0"/>
      <w:marRight w:val="0"/>
      <w:marTop w:val="0"/>
      <w:marBottom w:val="0"/>
      <w:divBdr>
        <w:top w:val="none" w:sz="0" w:space="0" w:color="auto"/>
        <w:left w:val="none" w:sz="0" w:space="0" w:color="auto"/>
        <w:bottom w:val="none" w:sz="0" w:space="0" w:color="auto"/>
        <w:right w:val="none" w:sz="0" w:space="0" w:color="auto"/>
      </w:divBdr>
      <w:divsChild>
        <w:div w:id="241261690">
          <w:marLeft w:val="0"/>
          <w:marRight w:val="0"/>
          <w:marTop w:val="0"/>
          <w:marBottom w:val="0"/>
          <w:divBdr>
            <w:top w:val="none" w:sz="0" w:space="0" w:color="auto"/>
            <w:left w:val="none" w:sz="0" w:space="0" w:color="auto"/>
            <w:bottom w:val="none" w:sz="0" w:space="0" w:color="auto"/>
            <w:right w:val="none" w:sz="0" w:space="0" w:color="auto"/>
          </w:divBdr>
          <w:divsChild>
            <w:div w:id="1898585731">
              <w:marLeft w:val="0"/>
              <w:marRight w:val="0"/>
              <w:marTop w:val="0"/>
              <w:marBottom w:val="0"/>
              <w:divBdr>
                <w:top w:val="none" w:sz="0" w:space="0" w:color="auto"/>
                <w:left w:val="none" w:sz="0" w:space="0" w:color="auto"/>
                <w:bottom w:val="none" w:sz="0" w:space="0" w:color="auto"/>
                <w:right w:val="none" w:sz="0" w:space="0" w:color="auto"/>
              </w:divBdr>
              <w:divsChild>
                <w:div w:id="418797537">
                  <w:marLeft w:val="0"/>
                  <w:marRight w:val="0"/>
                  <w:marTop w:val="0"/>
                  <w:marBottom w:val="0"/>
                  <w:divBdr>
                    <w:top w:val="none" w:sz="0" w:space="0" w:color="auto"/>
                    <w:left w:val="none" w:sz="0" w:space="0" w:color="auto"/>
                    <w:bottom w:val="none" w:sz="0" w:space="0" w:color="auto"/>
                    <w:right w:val="none" w:sz="0" w:space="0" w:color="auto"/>
                  </w:divBdr>
                  <w:divsChild>
                    <w:div w:id="2036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89016">
      <w:bodyDiv w:val="1"/>
      <w:marLeft w:val="0"/>
      <w:marRight w:val="0"/>
      <w:marTop w:val="0"/>
      <w:marBottom w:val="0"/>
      <w:divBdr>
        <w:top w:val="none" w:sz="0" w:space="0" w:color="auto"/>
        <w:left w:val="none" w:sz="0" w:space="0" w:color="auto"/>
        <w:bottom w:val="none" w:sz="0" w:space="0" w:color="auto"/>
        <w:right w:val="none" w:sz="0" w:space="0" w:color="auto"/>
      </w:divBdr>
    </w:div>
    <w:div w:id="18913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88F3B38DEEC71BDB48D31C79AC25CFCD08D984795D718C4A6DF2690EE295E913005879746A25EEA678434CXAI" TargetMode="External"/><Relationship Id="rId5" Type="http://schemas.openxmlformats.org/officeDocument/2006/relationships/settings" Target="settings.xml"/><Relationship Id="rId10" Type="http://schemas.openxmlformats.org/officeDocument/2006/relationships/hyperlink" Target="consultantplus://offline/ref=8C6BF1427FB63EB0729BA5DDBC4F69C7946C92B0EA1F4187F878DD0834A4C114p2K7F" TargetMode="External"/><Relationship Id="rId4" Type="http://schemas.microsoft.com/office/2007/relationships/stylesWithEffects" Target="stylesWithEffects.xml"/><Relationship Id="rId9" Type="http://schemas.openxmlformats.org/officeDocument/2006/relationships/hyperlink" Target="consultantplus://offline/ref=4E5CAB9CAC1B0BA97E8D8728A7A99D2839EA7634A2714E5669289C506Do7t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CE96-0D6A-4252-BD3E-CA0539C3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13</Pages>
  <Words>4367</Words>
  <Characters>24894</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В краевом центре и ряде территорий Пермского края приняты муниципальные программ</vt:lpstr>
      <vt:lpstr>    В ряде территорий Пермского края приняты целевые программы по реабилитации инвал</vt:lpstr>
    </vt:vector>
  </TitlesOfParts>
  <Company/>
  <LinksUpToDate>false</LinksUpToDate>
  <CharactersWithSpaces>29203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schestoy</dc:creator>
  <cp:keywords/>
  <dc:description/>
  <cp:lastModifiedBy>schestoy</cp:lastModifiedBy>
  <cp:revision>36</cp:revision>
  <cp:lastPrinted>2015-02-25T06:18:00Z</cp:lastPrinted>
  <dcterms:created xsi:type="dcterms:W3CDTF">2015-02-11T04:38:00Z</dcterms:created>
  <dcterms:modified xsi:type="dcterms:W3CDTF">2015-02-26T12:02:00Z</dcterms:modified>
</cp:coreProperties>
</file>